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 V </w:t>
      </w:r>
    </w:p>
    <w:p w:rsidR="00000000" w:rsidDel="00000000" w:rsidP="00000000" w:rsidRDefault="00000000" w:rsidRPr="00000000" w14:paraId="00000002">
      <w:pPr>
        <w:spacing w:after="120" w:before="0" w:lineRule="auto"/>
        <w:ind w:left="10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TERMO DE EXECUÇÃO CULTURAL/RECIBO DE PREMIAÇAO</w:t>
      </w:r>
    </w:p>
    <w:p w:rsidR="00000000" w:rsidDel="00000000" w:rsidP="00000000" w:rsidRDefault="00000000" w:rsidRPr="00000000" w14:paraId="00000003">
      <w:pPr>
        <w:spacing w:after="120" w:before="0" w:lineRule="auto"/>
        <w:ind w:left="100" w:firstLine="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4">
      <w:pPr>
        <w:spacing w:after="12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TERMO DE EXECUÇÃO CULTURAL Nº [INDICAR NÚMERO]/[INDICAR ANO] TENDO POR OBJETO A CONCESSÃO DE APOIO FINANCEIRO A AÇÕES CULTURAIS CONTEMPLADAS PELO EDITAL </w:t>
      </w:r>
      <w:r w:rsidDel="00000000" w:rsidR="00000000" w:rsidRPr="00000000">
        <w:rPr>
          <w:rFonts w:ascii="Calibri" w:cs="Calibri" w:eastAsia="Calibri" w:hAnsi="Calibri"/>
          <w:color w:val="000000"/>
          <w:sz w:val="24"/>
          <w:szCs w:val="24"/>
          <w:rtl w:val="0"/>
        </w:rPr>
        <w:t xml:space="preserve">nº 03/2026</w:t>
      </w:r>
      <w:r w:rsidDel="00000000" w:rsidR="00000000" w:rsidRPr="00000000">
        <w:rPr>
          <w:rFonts w:ascii="Calibri" w:cs="Calibri" w:eastAsia="Calibri" w:hAnsi="Calibri"/>
          <w:i w:val="1"/>
          <w:iCs w:val="1"/>
          <w:color w:val="ff0000"/>
          <w:sz w:val="24"/>
          <w:szCs w:val="24"/>
          <w:rtl w:val="0"/>
        </w:rPr>
        <w:t xml:space="preserve"> </w:t>
      </w:r>
      <w:r w:rsidDel="00000000" w:rsidR="00000000" w:rsidRPr="00000000">
        <w:rPr>
          <w:rFonts w:ascii="Calibri" w:cs="Calibri" w:eastAsia="Calibri" w:hAnsi="Calibri"/>
          <w:i w:val="1"/>
          <w:iCs w:val="1"/>
          <w:sz w:val="24"/>
          <w:szCs w:val="24"/>
          <w:rtl w:val="0"/>
        </w:rPr>
        <w:t xml:space="preserve">–,</w:t>
      </w:r>
      <w:r w:rsidDel="00000000" w:rsidR="00000000" w:rsidRPr="00000000">
        <w:rPr>
          <w:rFonts w:ascii="Calibri" w:cs="Calibri" w:eastAsia="Calibri" w:hAnsi="Calibri"/>
          <w:sz w:val="24"/>
          <w:szCs w:val="24"/>
          <w:rtl w:val="0"/>
        </w:rPr>
        <w:t xml:space="preserve">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5">
      <w:pPr>
        <w:spacing w:after="100" w:before="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PARTES</w:t>
      </w:r>
    </w:p>
    <w:p w:rsidR="00000000" w:rsidDel="00000000" w:rsidP="00000000" w:rsidRDefault="00000000" w:rsidRPr="00000000" w14:paraId="00000006">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w:t>
      </w:r>
      <w:r w:rsidDel="00000000" w:rsidR="00000000" w:rsidRPr="00000000">
        <w:rPr>
          <w:rFonts w:ascii="Calibri" w:cs="Calibri" w:eastAsia="Calibri" w:hAnsi="Calibri"/>
          <w:color w:val="ff0000"/>
          <w:sz w:val="24"/>
          <w:szCs w:val="24"/>
          <w:rtl w:val="0"/>
        </w:rPr>
        <w:t xml:space="preserve"> [NOME DO ENTE FEDERATIVO]</w:t>
      </w:r>
      <w:r w:rsidDel="00000000" w:rsidR="00000000" w:rsidRPr="00000000">
        <w:rPr>
          <w:rFonts w:ascii="Calibri" w:cs="Calibri" w:eastAsia="Calibri" w:hAnsi="Calibri"/>
          <w:sz w:val="24"/>
          <w:szCs w:val="24"/>
          <w:rtl w:val="0"/>
        </w:rPr>
        <w:t xml:space="preserve">, neste ato representado por </w:t>
      </w:r>
      <w:r w:rsidDel="00000000" w:rsidR="00000000" w:rsidRPr="00000000">
        <w:rPr>
          <w:rFonts w:ascii="Calibri" w:cs="Calibri" w:eastAsia="Calibri" w:hAnsi="Calibri"/>
          <w:color w:val="ff0000"/>
          <w:sz w:val="24"/>
          <w:szCs w:val="24"/>
          <w:rtl w:val="0"/>
        </w:rPr>
        <w:t xml:space="preserve"> [AUTORIDADE QUE ASSINARÁ PELO ENTE FEDERATIVO]</w:t>
      </w:r>
      <w:r w:rsidDel="00000000" w:rsidR="00000000" w:rsidRPr="00000000">
        <w:rPr>
          <w:rFonts w:ascii="Calibri" w:cs="Calibri" w:eastAsia="Calibri" w:hAnsi="Calibri"/>
          <w:sz w:val="24"/>
          <w:szCs w:val="24"/>
          <w:rtl w:val="0"/>
        </w:rPr>
        <w:t xml:space="preserve">, Senhor(a) </w:t>
      </w:r>
      <w:r w:rsidDel="00000000" w:rsidR="00000000" w:rsidRPr="00000000">
        <w:rPr>
          <w:rFonts w:ascii="Calibri" w:cs="Calibri" w:eastAsia="Calibri" w:hAnsi="Calibri"/>
          <w:color w:val="ff0000"/>
          <w:sz w:val="24"/>
          <w:szCs w:val="24"/>
          <w:rtl w:val="0"/>
        </w:rPr>
        <w:t xml:space="preserve">[INDICAR NOME DA AUTORIDADE QUE ASSINARÁ PELO ENTE FEDERATIVO]</w:t>
      </w:r>
      <w:r w:rsidDel="00000000" w:rsidR="00000000" w:rsidRPr="00000000">
        <w:rPr>
          <w:rFonts w:ascii="Calibri" w:cs="Calibri" w:eastAsia="Calibri" w:hAnsi="Calibri"/>
          <w:sz w:val="24"/>
          <w:szCs w:val="24"/>
          <w:rtl w:val="0"/>
        </w:rPr>
        <w:t xml:space="preserve">,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7">
      <w:pPr>
        <w:spacing w:after="100" w:before="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PROCEDIMENTO</w:t>
      </w:r>
    </w:p>
    <w:p w:rsidR="00000000" w:rsidDel="00000000" w:rsidP="00000000" w:rsidRDefault="00000000" w:rsidRPr="00000000" w14:paraId="00000008">
      <w:pPr>
        <w:spacing w:after="12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9">
      <w:pPr>
        <w:spacing w:after="100" w:before="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OBJETO</w:t>
      </w:r>
    </w:p>
    <w:p w:rsidR="00000000" w:rsidDel="00000000" w:rsidP="00000000" w:rsidRDefault="00000000" w:rsidRPr="00000000" w14:paraId="0000000A">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 </w:t>
      </w:r>
    </w:p>
    <w:p w:rsidR="00000000" w:rsidDel="00000000" w:rsidP="00000000" w:rsidRDefault="00000000" w:rsidRPr="00000000" w14:paraId="0000000B">
      <w:pPr>
        <w:spacing w:after="100" w:before="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 RECURSOS FINANCEIROS </w:t>
      </w:r>
    </w:p>
    <w:p w:rsidR="00000000" w:rsidDel="00000000" w:rsidP="00000000" w:rsidRDefault="00000000" w:rsidRPr="00000000" w14:paraId="0000000C">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[INDICAR VALOR EM NÚMERO ARÁBICO] ([INDICAR VALOR POR EXTENSO] reais).</w:t>
      </w:r>
    </w:p>
    <w:p w:rsidR="00000000" w:rsidDel="00000000" w:rsidP="00000000" w:rsidRDefault="00000000" w:rsidRPr="00000000" w14:paraId="0000000D">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E">
      <w:pPr>
        <w:spacing w:after="100" w:before="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 APLICAÇÃO DOS RECURSOS</w:t>
      </w:r>
    </w:p>
    <w:p w:rsidR="00000000" w:rsidDel="00000000" w:rsidP="00000000" w:rsidRDefault="00000000" w:rsidRPr="00000000" w14:paraId="0000000F">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0">
      <w:pPr>
        <w:spacing w:after="100" w:before="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 OBRIGAÇÕES</w:t>
      </w:r>
    </w:p>
    <w:p w:rsidR="00000000" w:rsidDel="00000000" w:rsidP="00000000" w:rsidRDefault="00000000" w:rsidRPr="00000000" w14:paraId="00000011">
      <w:pPr>
        <w:spacing w:after="100" w:before="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6.1 São obrigações da Secretaria Municipal de Cultura e Turismo: </w:t>
      </w:r>
      <w:r w:rsidDel="00000000" w:rsidR="00000000" w:rsidRPr="00000000">
        <w:rPr>
          <w:rtl w:val="0"/>
        </w:rPr>
      </w:r>
    </w:p>
    <w:p w:rsidR="00000000" w:rsidDel="00000000" w:rsidP="00000000" w:rsidRDefault="00000000" w:rsidRPr="00000000" w14:paraId="00000012">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 AGENTE CULTURAL; </w:t>
      </w:r>
    </w:p>
    <w:p w:rsidR="00000000" w:rsidDel="00000000" w:rsidP="00000000" w:rsidRDefault="00000000" w:rsidRPr="00000000" w14:paraId="00000013">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 </w:t>
      </w:r>
    </w:p>
    <w:p w:rsidR="00000000" w:rsidDel="00000000" w:rsidP="00000000" w:rsidRDefault="00000000" w:rsidRPr="00000000" w14:paraId="00000014">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 </w:t>
      </w:r>
    </w:p>
    <w:p w:rsidR="00000000" w:rsidDel="00000000" w:rsidP="00000000" w:rsidRDefault="00000000" w:rsidRPr="00000000" w14:paraId="00000015">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 </w:t>
      </w:r>
    </w:p>
    <w:p w:rsidR="00000000" w:rsidDel="00000000" w:rsidP="00000000" w:rsidRDefault="00000000" w:rsidRPr="00000000" w14:paraId="00000016">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017">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18">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 </w:t>
      </w:r>
    </w:p>
    <w:p w:rsidR="00000000" w:rsidDel="00000000" w:rsidP="00000000" w:rsidRDefault="00000000" w:rsidRPr="00000000" w14:paraId="00000019">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 </w:t>
      </w:r>
    </w:p>
    <w:p w:rsidR="00000000" w:rsidDel="00000000" w:rsidP="00000000" w:rsidRDefault="00000000" w:rsidRPr="00000000" w14:paraId="0000001A">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na realização da ação cultural; </w:t>
      </w:r>
    </w:p>
    <w:p w:rsidR="00000000" w:rsidDel="00000000" w:rsidP="00000000" w:rsidRDefault="00000000" w:rsidRPr="00000000" w14:paraId="0000001B">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C">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D">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color w:val="000000"/>
          <w:sz w:val="24"/>
          <w:szCs w:val="24"/>
          <w:rtl w:val="0"/>
        </w:rPr>
        <w:t xml:space="preserve">Secretaria Municipal de Cultura e Turismo</w:t>
      </w:r>
      <w:r w:rsidDel="00000000" w:rsidR="00000000" w:rsidRPr="00000000">
        <w:rPr>
          <w:rFonts w:ascii="Calibri" w:cs="Calibri" w:eastAsia="Calibri" w:hAnsi="Calibri"/>
          <w:sz w:val="24"/>
          <w:szCs w:val="24"/>
          <w:rtl w:val="0"/>
        </w:rPr>
        <w:t xml:space="preserve"> por meio de Relatório de Execução do Objeto, apresentado no prazo máximo até 18/12/2026 contados do término da vigência do termo de execução cultural;</w:t>
      </w:r>
    </w:p>
    <w:p w:rsidR="00000000" w:rsidDel="00000000" w:rsidP="00000000" w:rsidRDefault="00000000" w:rsidRPr="00000000" w14:paraId="0000001E">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pela Secretaria Municipal de Cultura e Turismoa contar do recebimento da notificação; </w:t>
      </w:r>
    </w:p>
    <w:p w:rsidR="00000000" w:rsidDel="00000000" w:rsidP="00000000" w:rsidRDefault="00000000" w:rsidRPr="00000000" w14:paraId="0000001F">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0">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 </w:t>
      </w:r>
    </w:p>
    <w:p w:rsidR="00000000" w:rsidDel="00000000" w:rsidP="00000000" w:rsidRDefault="00000000" w:rsidRPr="00000000" w14:paraId="00000021">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e financeira pelo prazo de 5 anos, contados do fim da vigência deste Termo de Execução Cultural; </w:t>
      </w:r>
    </w:p>
    <w:p w:rsidR="00000000" w:rsidDel="00000000" w:rsidP="00000000" w:rsidRDefault="00000000" w:rsidRPr="00000000" w14:paraId="00000022">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23">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encaminhar os documentos do novo dirigente, bem como nova ata de eleição ou termo de posse, em caso de falecimento ou substituição de dirigente da entidade cultural, caso seja agente cultural pessoa jurídica. </w:t>
      </w:r>
    </w:p>
    <w:p w:rsidR="00000000" w:rsidDel="00000000" w:rsidP="00000000" w:rsidRDefault="00000000" w:rsidRPr="00000000" w14:paraId="00000024">
      <w:pPr>
        <w:spacing w:after="100" w:before="0" w:lineRule="auto"/>
        <w:ind w:left="100" w:firstLine="0"/>
        <w:jc w:val="both"/>
        <w:rPr>
          <w:color w:val="000000"/>
        </w:rPr>
      </w:pPr>
      <w:r w:rsidDel="00000000" w:rsidR="00000000" w:rsidRPr="00000000">
        <w:rPr>
          <w:rFonts w:ascii="Calibri" w:cs="Calibri" w:eastAsia="Calibri" w:hAnsi="Calibri"/>
          <w:b w:val="1"/>
          <w:bCs w:val="1"/>
          <w:color w:val="000000"/>
          <w:sz w:val="24"/>
          <w:szCs w:val="24"/>
          <w:rtl w:val="0"/>
        </w:rPr>
        <w:t xml:space="preserve">7. PRESTAÇÃO DE INFORMAÇÕES EM RELATÓRIO DE EXECUÇÃO DO OBJETO</w:t>
      </w:r>
      <w:r w:rsidDel="00000000" w:rsidR="00000000" w:rsidRPr="00000000">
        <w:rPr>
          <w:rtl w:val="0"/>
        </w:rPr>
      </w:r>
    </w:p>
    <w:p w:rsidR="00000000" w:rsidDel="00000000" w:rsidP="00000000" w:rsidRDefault="00000000" w:rsidRPr="00000000" w14:paraId="00000025">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apresentação de Relatório de Objeto da Execução Cultural, no prazo de até 120 dias a contar do fim da vigência deste Termo de Execução Cultural. </w:t>
      </w:r>
    </w:p>
    <w:p w:rsidR="00000000" w:rsidDel="00000000" w:rsidP="00000000" w:rsidRDefault="00000000" w:rsidRPr="00000000" w14:paraId="00000026">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7.1.1 O Relatório de Objeto da Execução Cultural deverá:</w:t>
      </w:r>
    </w:p>
    <w:p w:rsidR="00000000" w:rsidDel="00000000" w:rsidP="00000000" w:rsidRDefault="00000000" w:rsidRPr="00000000" w14:paraId="00000027">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028">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 </w:t>
      </w:r>
    </w:p>
    <w:p w:rsidR="00000000" w:rsidDel="00000000" w:rsidP="00000000" w:rsidRDefault="00000000" w:rsidRPr="00000000" w14:paraId="00000029">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000000" w:rsidDel="00000000" w:rsidP="00000000" w:rsidRDefault="00000000" w:rsidRPr="00000000" w14:paraId="0000002A">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agente público responsável pela análise do Relatório de Objeto da Execução Cultural deverá elaborar parecer técnico em que concluirá:</w:t>
      </w:r>
    </w:p>
    <w:p w:rsidR="00000000" w:rsidDel="00000000" w:rsidP="00000000" w:rsidRDefault="00000000" w:rsidRPr="00000000" w14:paraId="0000002B">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2C">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pela necessidade de o agente cultural apresentar documentação complementar relativa ao cumprimento do objeto;</w:t>
      </w:r>
    </w:p>
    <w:p w:rsidR="00000000" w:rsidDel="00000000" w:rsidP="00000000" w:rsidRDefault="00000000" w:rsidRPr="00000000" w14:paraId="0000002D">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000000" w:rsidDel="00000000" w:rsidP="00000000" w:rsidRDefault="00000000" w:rsidRPr="00000000" w14:paraId="0000002E">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Após o recebimento do processo pelo agente público de que trata o item 7.2, autoridade responsável pelo julgamento da prestação de informações poderá:</w:t>
      </w:r>
    </w:p>
    <w:p w:rsidR="00000000" w:rsidDel="00000000" w:rsidP="00000000" w:rsidRDefault="00000000" w:rsidRPr="00000000" w14:paraId="0000002F">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solicitar documentação complementar; </w:t>
      </w:r>
    </w:p>
    <w:p w:rsidR="00000000" w:rsidDel="00000000" w:rsidP="00000000" w:rsidRDefault="00000000" w:rsidRPr="00000000" w14:paraId="00000030">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aprovar sem ressalvas a prestação de contas, quando estiver convencida do cumprimento integral do objeto;</w:t>
      </w:r>
    </w:p>
    <w:p w:rsidR="00000000" w:rsidDel="00000000" w:rsidP="00000000" w:rsidRDefault="00000000" w:rsidRPr="00000000" w14:paraId="00000031">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aprovar com ressalvas a prestação de contas, quando for comprovada a realização da ação cultural, mas verificada inadequação na execução do objeto ou na execução financeira, sem má-fé; </w:t>
      </w:r>
    </w:p>
    <w:p w:rsidR="00000000" w:rsidDel="00000000" w:rsidP="00000000" w:rsidRDefault="00000000" w:rsidRPr="00000000" w14:paraId="00000032">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rejeitar a prestação de contas, total ou parcialmente, e determinar uma das seguintes medidas:</w:t>
      </w:r>
    </w:p>
    <w:p w:rsidR="00000000" w:rsidDel="00000000" w:rsidP="00000000" w:rsidRDefault="00000000" w:rsidRPr="00000000" w14:paraId="00000033">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devolução de recursos em valor proporcional à inexecução de objeto verificada; </w:t>
      </w:r>
    </w:p>
    <w:p w:rsidR="00000000" w:rsidDel="00000000" w:rsidP="00000000" w:rsidRDefault="00000000" w:rsidRPr="00000000" w14:paraId="00000034">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pagamento de multa, nos termos do regulamento; </w:t>
      </w:r>
    </w:p>
    <w:p w:rsidR="00000000" w:rsidDel="00000000" w:rsidP="00000000" w:rsidRDefault="00000000" w:rsidRPr="00000000" w14:paraId="00000035">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suspensão da possibilidade de celebrar novo instrumento do regime próprio de fomento à cultura pelo prazo de 180 (cento e oitenta) a 540 (quinhentos e quarenta) dias. </w:t>
      </w:r>
    </w:p>
    <w:p w:rsidR="00000000" w:rsidDel="00000000" w:rsidP="00000000" w:rsidRDefault="00000000" w:rsidRPr="00000000" w14:paraId="00000036">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O Relatório Financeiro da Execução Cultural será exigido, independente da modalidade inicial de prestação de informações (in loco ou em relatório de execução do objeto), somente nas seguintes hipóteses:</w:t>
      </w:r>
    </w:p>
    <w:p w:rsidR="00000000" w:rsidDel="00000000" w:rsidP="00000000" w:rsidRDefault="00000000" w:rsidRPr="00000000" w14:paraId="00000037">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quando não estiver comprovado o cumprimento do objeto, observados os procedimentos previstos nos itens anteriores; ou</w:t>
      </w:r>
    </w:p>
    <w:p w:rsidR="00000000" w:rsidDel="00000000" w:rsidP="00000000" w:rsidRDefault="00000000" w:rsidRPr="00000000" w14:paraId="00000038">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39">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7.4.1 O prazo para apresentação do Relatório Financeiro da Execução Cultural será de 120 dias contados do recebimento da notificação.</w:t>
      </w:r>
    </w:p>
    <w:p w:rsidR="00000000" w:rsidDel="00000000" w:rsidP="00000000" w:rsidRDefault="00000000" w:rsidRPr="00000000" w14:paraId="0000003A">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3B">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3C">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3D">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3E">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3F">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40">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41">
      <w:pPr>
        <w:spacing w:after="100" w:before="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8. ALTERAÇÃO DO TERMO DE EXECUÇÃO CULTURAL</w:t>
      </w:r>
    </w:p>
    <w:p w:rsidR="00000000" w:rsidDel="00000000" w:rsidP="00000000" w:rsidRDefault="00000000" w:rsidRPr="00000000" w14:paraId="00000042">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043">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044">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45">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46">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47">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48">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49">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4A">
      <w:pPr>
        <w:spacing w:after="100" w:before="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9. TITULARIDADE DE BENS</w:t>
      </w:r>
    </w:p>
    <w:p w:rsidR="00000000" w:rsidDel="00000000" w:rsidP="00000000" w:rsidRDefault="00000000" w:rsidRPr="00000000" w14:paraId="0000004B">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bens permanentes adquiridos, produzidos ou transformados em decorrência da execução da ação cultural fomentada serão de titularidade do agente cultural desde a data da sua aquisição.</w:t>
      </w:r>
    </w:p>
    <w:p w:rsidR="00000000" w:rsidDel="00000000" w:rsidP="00000000" w:rsidRDefault="00000000" w:rsidRPr="00000000" w14:paraId="0000004C">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4D">
      <w:pPr>
        <w:spacing w:after="100" w:before="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10. EXTINÇÃO DO TERMO DE EXECUÇÃO CULTURAL</w:t>
      </w:r>
    </w:p>
    <w:p w:rsidR="00000000" w:rsidDel="00000000" w:rsidP="00000000" w:rsidRDefault="00000000" w:rsidRPr="00000000" w14:paraId="0000004E">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04F">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50">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51">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52">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53">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54">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w:t>
      </w:r>
    </w:p>
    <w:p w:rsidR="00000000" w:rsidDel="00000000" w:rsidP="00000000" w:rsidRDefault="00000000" w:rsidRPr="00000000" w14:paraId="00000055">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56">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57">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58">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59">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5A">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5B">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Os casos de rescisão unilateral serão formalmente motivados nos autos do processo administrativo, assegurado o contraditório e a ampla defesa. O prazo de defesa será de 10 (dez) dias da abertura de vista do processo. </w:t>
      </w:r>
    </w:p>
    <w:p w:rsidR="00000000" w:rsidDel="00000000" w:rsidP="00000000" w:rsidRDefault="00000000" w:rsidRPr="00000000" w14:paraId="0000005C">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5D">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5E">
      <w:pPr>
        <w:spacing w:after="100" w:before="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11. MONITORAMENTO E CONTROLE DE RESULTADOS </w:t>
      </w:r>
    </w:p>
    <w:p w:rsidR="00000000" w:rsidDel="00000000" w:rsidP="00000000" w:rsidRDefault="00000000" w:rsidRPr="00000000" w14:paraId="0000005F">
      <w:pPr>
        <w:spacing w:after="100" w:before="0" w:lineRule="auto"/>
        <w:ind w:left="100" w:firstLine="0"/>
        <w:jc w:val="both"/>
        <w:rPr>
          <w:color w:val="000000"/>
        </w:rPr>
      </w:pPr>
      <w:r w:rsidDel="00000000" w:rsidR="00000000" w:rsidRPr="00000000">
        <w:rPr>
          <w:rFonts w:ascii="Calibri" w:cs="Calibri" w:eastAsia="Calibri" w:hAnsi="Calibri"/>
          <w:color w:val="000000"/>
          <w:sz w:val="24"/>
          <w:szCs w:val="24"/>
          <w:rtl w:val="0"/>
        </w:rPr>
        <w:t xml:space="preserve">11.1 </w:t>
      </w:r>
      <w:bookmarkStart w:colFirst="0" w:colLast="0" w:name="bookmark=id.vlawr3gy0shs" w:id="0"/>
      <w:bookmarkEnd w:id="0"/>
      <w:r w:rsidDel="00000000" w:rsidR="00000000" w:rsidRPr="00000000">
        <w:rPr>
          <w:rFonts w:ascii="Calibri" w:cs="Calibri" w:eastAsia="Calibri" w:hAnsi="Calibri"/>
          <w:color w:val="000000"/>
          <w:sz w:val="24"/>
          <w:szCs w:val="24"/>
          <w:shd w:fill="auto" w:val="clear"/>
          <w:rtl w:val="0"/>
        </w:rPr>
        <w:t xml:space="preserve">O monitoramento das ações será feito pela Secretaria Municipal de Cultura e Turismo do Município de São João da Mata - MG.</w:t>
      </w:r>
      <w:r w:rsidDel="00000000" w:rsidR="00000000" w:rsidRPr="00000000">
        <w:rPr>
          <w:rtl w:val="0"/>
        </w:rPr>
      </w:r>
    </w:p>
    <w:p w:rsidR="00000000" w:rsidDel="00000000" w:rsidP="00000000" w:rsidRDefault="00000000" w:rsidRPr="00000000" w14:paraId="00000060">
      <w:pPr>
        <w:spacing w:after="100" w:before="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12. VIGÊNCIA </w:t>
      </w:r>
    </w:p>
    <w:p w:rsidR="00000000" w:rsidDel="00000000" w:rsidP="00000000" w:rsidRDefault="00000000" w:rsidRPr="00000000" w14:paraId="00000061">
      <w:pPr>
        <w:spacing w:after="100" w:before="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12.1 A vigência deste instrumento terá início na data de assinatura das partes, com duração até 30/11/2026, podendo ser prorrogado por</w:t>
      </w:r>
      <w:r w:rsidDel="00000000" w:rsidR="00000000" w:rsidRPr="00000000">
        <w:rPr>
          <w:rFonts w:ascii="Calibri" w:cs="Calibri" w:eastAsia="Calibri" w:hAnsi="Calibri"/>
          <w:color w:val="000000"/>
          <w:sz w:val="24"/>
          <w:szCs w:val="24"/>
          <w:rtl w:val="0"/>
        </w:rPr>
        <w:t xml:space="preserve"> mais 10 dias.</w:t>
      </w:r>
      <w:r w:rsidDel="00000000" w:rsidR="00000000" w:rsidRPr="00000000">
        <w:rPr>
          <w:rtl w:val="0"/>
        </w:rPr>
      </w:r>
    </w:p>
    <w:p w:rsidR="00000000" w:rsidDel="00000000" w:rsidP="00000000" w:rsidRDefault="00000000" w:rsidRPr="00000000" w14:paraId="00000062">
      <w:pPr>
        <w:spacing w:after="100" w:before="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13. PUBLICAÇÃO </w:t>
      </w:r>
    </w:p>
    <w:p w:rsidR="00000000" w:rsidDel="00000000" w:rsidP="00000000" w:rsidRDefault="00000000" w:rsidRPr="00000000" w14:paraId="00000063">
      <w:pPr>
        <w:spacing w:after="100" w:before="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13.1 O Extrato do Termo de Execução Cultural será publicado site oficial da prefeitura.</w:t>
      </w:r>
      <w:r w:rsidDel="00000000" w:rsidR="00000000" w:rsidRPr="00000000">
        <w:rPr>
          <w:rtl w:val="0"/>
        </w:rPr>
      </w:r>
    </w:p>
    <w:p w:rsidR="00000000" w:rsidDel="00000000" w:rsidP="00000000" w:rsidRDefault="00000000" w:rsidRPr="00000000" w14:paraId="00000064">
      <w:pPr>
        <w:spacing w:after="100" w:before="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14. FORO </w:t>
      </w:r>
    </w:p>
    <w:p w:rsidR="00000000" w:rsidDel="00000000" w:rsidP="00000000" w:rsidRDefault="00000000" w:rsidRPr="00000000" w14:paraId="00000065">
      <w:pPr>
        <w:spacing w:after="100" w:before="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Fica eleito o Foro de </w:t>
      </w:r>
      <w:r w:rsidDel="00000000" w:rsidR="00000000" w:rsidRPr="00000000">
        <w:rPr>
          <w:rFonts w:ascii="Calibri" w:cs="Calibri" w:eastAsia="Calibri" w:hAnsi="Calibri"/>
          <w:color w:val="000000"/>
          <w:sz w:val="24"/>
          <w:szCs w:val="24"/>
          <w:shd w:fill="auto" w:val="clear"/>
          <w:rtl w:val="0"/>
        </w:rPr>
        <w:t xml:space="preserve">Silvianópolis  - MG.</w:t>
      </w:r>
      <w:r w:rsidDel="00000000" w:rsidR="00000000" w:rsidRPr="00000000">
        <w:rPr>
          <w:rFonts w:ascii="Calibri" w:cs="Calibri" w:eastAsia="Calibri" w:hAnsi="Calibri"/>
          <w:sz w:val="24"/>
          <w:szCs w:val="24"/>
          <w:rtl w:val="0"/>
        </w:rPr>
        <w:t xml:space="preserve"> para dirimir quaisquer dúvidas relativas ao presente Termo de Execução Cultural.</w:t>
      </w:r>
    </w:p>
    <w:p w:rsidR="00000000" w:rsidDel="00000000" w:rsidP="00000000" w:rsidRDefault="00000000" w:rsidRPr="00000000" w14:paraId="00000066">
      <w:pPr>
        <w:spacing w:after="100" w:before="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spacing w:after="100" w:before="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[INDICAR DIA, MÊS E ANO].</w:t>
      </w:r>
    </w:p>
    <w:p w:rsidR="00000000" w:rsidDel="00000000" w:rsidP="00000000" w:rsidRDefault="00000000" w:rsidRPr="00000000" w14:paraId="00000068">
      <w:pPr>
        <w:spacing w:after="100" w:before="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9">
      <w:pPr>
        <w:spacing w:after="100" w:before="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6A">
      <w:pPr>
        <w:spacing w:after="100" w:before="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w:t>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after="100" w:before="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Agente Cultural:</w:t>
      </w:r>
    </w:p>
    <w:p w:rsidR="00000000" w:rsidDel="00000000" w:rsidP="00000000" w:rsidRDefault="00000000" w:rsidRPr="00000000" w14:paraId="0000006D">
      <w:pPr>
        <w:spacing w:after="100" w:before="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p w:rsidR="00000000" w:rsidDel="00000000" w:rsidP="00000000" w:rsidRDefault="00000000" w:rsidRPr="00000000" w14:paraId="0000006E">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lay">
    <w:embedRegular w:fontKey="{00000000-0000-0000-0000-000000000000}" r:id="rId1" w:subsetted="0"/>
    <w:embedBold w:fontKey="{00000000-0000-0000-0000-000000000000}" r:id="rId2" w:subsetted="0"/>
  </w:font>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86361</wp:posOffset>
          </wp:positionH>
          <wp:positionV relativeFrom="paragraph">
            <wp:posOffset>-75564</wp:posOffset>
          </wp:positionV>
          <wp:extent cx="2895600" cy="598805"/>
          <wp:effectExtent b="0" l="0" r="0" t="0"/>
          <wp:wrapTopAndBottom distB="0" distT="0"/>
          <wp:docPr descr="Logotipo&#10;&#10;O conteúdo gerado por IA pode estar incorreto." id="4" name="image1.png"/>
          <a:graphic>
            <a:graphicData uri="http://schemas.openxmlformats.org/drawingml/2006/picture">
              <pic:pic>
                <pic:nvPicPr>
                  <pic:cNvPr descr="Logotipo&#10;&#10;O conteúdo gerado por IA pode estar incorreto." id="0" name="image1.png"/>
                  <pic:cNvPicPr preferRelativeResize="0"/>
                </pic:nvPicPr>
                <pic:blipFill>
                  <a:blip r:embed="rId1"/>
                  <a:srcRect b="0" l="0" r="0" t="0"/>
                  <a:stretch>
                    <a:fillRect/>
                  </a:stretch>
                </pic:blipFill>
                <pic:spPr>
                  <a:xfrm>
                    <a:off x="0" y="0"/>
                    <a:ext cx="2895600" cy="5988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3101340</wp:posOffset>
          </wp:positionH>
          <wp:positionV relativeFrom="paragraph">
            <wp:posOffset>0</wp:posOffset>
          </wp:positionV>
          <wp:extent cx="2962275" cy="612140"/>
          <wp:effectExtent b="0" l="0" r="0" t="0"/>
          <wp:wrapTopAndBottom distB="0" distT="0"/>
          <wp:docPr descr="Uma imagem contendo Interface gráfica do usuário&#10;&#10;O conteúdo gerado por IA pode estar incorreto." id="5" name="image2.png"/>
          <a:graphic>
            <a:graphicData uri="http://schemas.openxmlformats.org/drawingml/2006/picture">
              <pic:pic>
                <pic:nvPicPr>
                  <pic:cNvPr descr="Uma imagem contendo Interface gráfica do usuário&#10;&#10;O conteúdo gerado por IA pode estar incorreto." id="0" name="image2.png"/>
                  <pic:cNvPicPr preferRelativeResize="0"/>
                </pic:nvPicPr>
                <pic:blipFill>
                  <a:blip r:embed="rId2"/>
                  <a:srcRect b="0" l="0" r="0" t="0"/>
                  <a:stretch>
                    <a:fillRect/>
                  </a:stretch>
                </pic:blipFill>
                <pic:spPr>
                  <a:xfrm>
                    <a:off x="0" y="0"/>
                    <a:ext cx="2962275" cy="61214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86361</wp:posOffset>
          </wp:positionH>
          <wp:positionV relativeFrom="paragraph">
            <wp:posOffset>-75564</wp:posOffset>
          </wp:positionV>
          <wp:extent cx="2895600" cy="598805"/>
          <wp:effectExtent b="0" l="0" r="0" t="0"/>
          <wp:wrapTopAndBottom distB="0" distT="0"/>
          <wp:docPr descr="Logotipo&#10;&#10;O conteúdo gerado por IA pode estar incorreto." id="6" name="image1.png"/>
          <a:graphic>
            <a:graphicData uri="http://schemas.openxmlformats.org/drawingml/2006/picture">
              <pic:pic>
                <pic:nvPicPr>
                  <pic:cNvPr descr="Logotipo&#10;&#10;O conteúdo gerado por IA pode estar incorreto." id="0" name="image1.png"/>
                  <pic:cNvPicPr preferRelativeResize="0"/>
                </pic:nvPicPr>
                <pic:blipFill>
                  <a:blip r:embed="rId1"/>
                  <a:srcRect b="0" l="0" r="0" t="0"/>
                  <a:stretch>
                    <a:fillRect/>
                  </a:stretch>
                </pic:blipFill>
                <pic:spPr>
                  <a:xfrm>
                    <a:off x="0" y="0"/>
                    <a:ext cx="2895600" cy="5988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3101340</wp:posOffset>
          </wp:positionH>
          <wp:positionV relativeFrom="paragraph">
            <wp:posOffset>0</wp:posOffset>
          </wp:positionV>
          <wp:extent cx="2962275" cy="612140"/>
          <wp:effectExtent b="0" l="0" r="0" t="0"/>
          <wp:wrapTopAndBottom distB="0" distT="0"/>
          <wp:docPr descr="Uma imagem contendo Interface gráfica do usuário&#10;&#10;O conteúdo gerado por IA pode estar incorreto." id="2" name="image2.png"/>
          <a:graphic>
            <a:graphicData uri="http://schemas.openxmlformats.org/drawingml/2006/picture">
              <pic:pic>
                <pic:nvPicPr>
                  <pic:cNvPr descr="Uma imagem contendo Interface gráfica do usuário&#10;&#10;O conteúdo gerado por IA pode estar incorreto." id="0" name="image2.png"/>
                  <pic:cNvPicPr preferRelativeResize="0"/>
                </pic:nvPicPr>
                <pic:blipFill>
                  <a:blip r:embed="rId2"/>
                  <a:srcRect b="0" l="0" r="0" t="0"/>
                  <a:stretch>
                    <a:fillRect/>
                  </a:stretch>
                </pic:blipFill>
                <pic:spPr>
                  <a:xfrm>
                    <a:off x="0" y="0"/>
                    <a:ext cx="2962275" cy="61214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widowControl w:val="0"/>
      <w:spacing w:line="276" w:lineRule="auto"/>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drawing>
        <wp:inline distB="19050" distT="19050" distL="19050" distR="19050">
          <wp:extent cx="5399730" cy="838200"/>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399730" cy="8382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1327150</wp:posOffset>
          </wp:positionH>
          <wp:positionV relativeFrom="paragraph">
            <wp:posOffset>-125094</wp:posOffset>
          </wp:positionV>
          <wp:extent cx="3084830" cy="514350"/>
          <wp:effectExtent b="0" l="0" r="0" t="0"/>
          <wp:wrapSquare wrapText="bothSides" distB="0" distT="0" distL="0" distR="0"/>
          <wp:docPr id="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3084830" cy="5143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6"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7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after="0" w:before="40" w:line="276" w:lineRule="auto"/>
    </w:pPr>
    <w:rPr>
      <w:rFonts w:ascii="Aptos" w:cs="Aptos" w:eastAsia="Aptos" w:hAnsi="Aptos"/>
      <w:i w:val="1"/>
      <w:iCs w:val="1"/>
      <w:color w:val="595959"/>
      <w:sz w:val="24"/>
      <w:szCs w:val="24"/>
    </w:rPr>
  </w:style>
  <w:style w:type="paragraph" w:styleId="Title">
    <w:name w:val="Title"/>
    <w:basedOn w:val="Normal"/>
    <w:next w:val="Normal"/>
    <w:pPr>
      <w:spacing w:after="80" w:before="0" w:line="240" w:lineRule="auto"/>
    </w:pPr>
    <w:rPr>
      <w:rFonts w:ascii="Play" w:cs="Play" w:eastAsia="Play" w:hAnsi="Play"/>
      <w:sz w:val="56"/>
      <w:szCs w:val="56"/>
    </w:rPr>
  </w:style>
  <w:style w:type="paragraph" w:styleId="Subtitle">
    <w:name w:val="Subtitle"/>
    <w:basedOn w:val="Normal"/>
    <w:next w:val="Normal"/>
    <w:pPr>
      <w:spacing w:after="160" w:before="0" w:line="276"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tqMIfLYBfVYgdMsjrdMhfVTSHg==">CgMxLjAyD2lkLnZsYXdyM2d5MHNoczgAciExR2VWaVZzTFpsVEhoS2lTeUowZkphX2hjM01vMG5iOVM=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