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7FE2" w14:textId="431406EA" w:rsidR="00C94064" w:rsidRDefault="00C94064" w:rsidP="00E42ED8">
      <w:pPr>
        <w:widowControl w:val="0"/>
        <w:autoSpaceDE w:val="0"/>
        <w:autoSpaceDN w:val="0"/>
        <w:spacing w:before="92"/>
        <w:jc w:val="center"/>
        <w:rPr>
          <w:rFonts w:eastAsia="Verdana"/>
          <w:b/>
          <w:w w:val="90"/>
          <w:sz w:val="24"/>
          <w:szCs w:val="24"/>
          <w:lang w:val="pt-PT" w:eastAsia="en-US"/>
        </w:rPr>
      </w:pPr>
      <w:r w:rsidRPr="00C94064">
        <w:rPr>
          <w:rFonts w:eastAsia="Verdana"/>
          <w:b/>
          <w:w w:val="90"/>
          <w:sz w:val="24"/>
          <w:szCs w:val="24"/>
          <w:lang w:val="pt-PT" w:eastAsia="en-US"/>
        </w:rPr>
        <w:t>PROCESSO ADMINISTRATIVO 0</w:t>
      </w:r>
      <w:r>
        <w:rPr>
          <w:rFonts w:eastAsia="Verdana"/>
          <w:b/>
          <w:w w:val="90"/>
          <w:sz w:val="24"/>
          <w:szCs w:val="24"/>
          <w:lang w:val="pt-PT" w:eastAsia="en-US"/>
        </w:rPr>
        <w:t>5</w:t>
      </w:r>
      <w:r w:rsidRPr="00C94064">
        <w:rPr>
          <w:rFonts w:eastAsia="Verdana"/>
          <w:b/>
          <w:w w:val="90"/>
          <w:sz w:val="24"/>
          <w:szCs w:val="24"/>
          <w:lang w:val="pt-PT" w:eastAsia="en-US"/>
        </w:rPr>
        <w:t>/2023</w:t>
      </w:r>
    </w:p>
    <w:p w14:paraId="5D516A42" w14:textId="1C70B409" w:rsidR="00E42ED8" w:rsidRPr="00E42ED8" w:rsidRDefault="00E42ED8" w:rsidP="00E42ED8">
      <w:pPr>
        <w:widowControl w:val="0"/>
        <w:autoSpaceDE w:val="0"/>
        <w:autoSpaceDN w:val="0"/>
        <w:spacing w:before="92"/>
        <w:jc w:val="center"/>
        <w:rPr>
          <w:rFonts w:eastAsia="Verdana"/>
          <w:b/>
          <w:sz w:val="24"/>
          <w:szCs w:val="24"/>
          <w:lang w:val="pt-PT" w:eastAsia="en-US"/>
        </w:rPr>
      </w:pPr>
      <w:r w:rsidRPr="00E42ED8">
        <w:rPr>
          <w:rFonts w:eastAsia="Verdana"/>
          <w:b/>
          <w:w w:val="90"/>
          <w:sz w:val="24"/>
          <w:szCs w:val="24"/>
          <w:lang w:val="pt-PT" w:eastAsia="en-US"/>
        </w:rPr>
        <w:t>TERMO</w:t>
      </w:r>
      <w:r w:rsidRPr="00E42ED8">
        <w:rPr>
          <w:rFonts w:eastAsia="Verdana"/>
          <w:b/>
          <w:spacing w:val="30"/>
          <w:w w:val="90"/>
          <w:sz w:val="24"/>
          <w:szCs w:val="24"/>
          <w:lang w:val="pt-PT" w:eastAsia="en-US"/>
        </w:rPr>
        <w:t xml:space="preserve"> </w:t>
      </w:r>
      <w:r w:rsidRPr="00E42ED8">
        <w:rPr>
          <w:rFonts w:eastAsia="Verdana"/>
          <w:b/>
          <w:w w:val="90"/>
          <w:sz w:val="24"/>
          <w:szCs w:val="24"/>
          <w:lang w:val="pt-PT" w:eastAsia="en-US"/>
        </w:rPr>
        <w:t>DE</w:t>
      </w:r>
      <w:r w:rsidRPr="00E42ED8">
        <w:rPr>
          <w:rFonts w:eastAsia="Verdana"/>
          <w:b/>
          <w:spacing w:val="36"/>
          <w:w w:val="90"/>
          <w:sz w:val="24"/>
          <w:szCs w:val="24"/>
          <w:lang w:val="pt-PT" w:eastAsia="en-US"/>
        </w:rPr>
        <w:t xml:space="preserve"> </w:t>
      </w:r>
      <w:r w:rsidRPr="00E42ED8">
        <w:rPr>
          <w:rFonts w:eastAsia="Verdana"/>
          <w:b/>
          <w:w w:val="90"/>
          <w:sz w:val="24"/>
          <w:szCs w:val="24"/>
          <w:lang w:val="pt-PT" w:eastAsia="en-US"/>
        </w:rPr>
        <w:t>DESCREDENCIAMENTO</w:t>
      </w:r>
    </w:p>
    <w:p w14:paraId="176657DF" w14:textId="77777777" w:rsidR="00E42ED8" w:rsidRPr="00E42ED8" w:rsidRDefault="00E42ED8" w:rsidP="00E42ED8">
      <w:pPr>
        <w:widowControl w:val="0"/>
        <w:autoSpaceDE w:val="0"/>
        <w:autoSpaceDN w:val="0"/>
        <w:spacing w:before="126"/>
        <w:ind w:left="3379"/>
        <w:jc w:val="both"/>
        <w:rPr>
          <w:rFonts w:eastAsia="Verdana"/>
          <w:b/>
          <w:w w:val="90"/>
          <w:sz w:val="24"/>
          <w:szCs w:val="24"/>
          <w:lang w:val="pt-PT" w:eastAsia="en-US"/>
        </w:rPr>
      </w:pPr>
    </w:p>
    <w:p w14:paraId="4C45BD15" w14:textId="77777777" w:rsidR="00E42ED8" w:rsidRPr="00E42ED8" w:rsidRDefault="00E42ED8" w:rsidP="00E42ED8">
      <w:pPr>
        <w:widowControl w:val="0"/>
        <w:autoSpaceDE w:val="0"/>
        <w:autoSpaceDN w:val="0"/>
        <w:spacing w:before="126"/>
        <w:ind w:left="3379"/>
        <w:jc w:val="both"/>
        <w:rPr>
          <w:rFonts w:eastAsia="Verdana"/>
          <w:b/>
          <w:sz w:val="24"/>
          <w:szCs w:val="24"/>
          <w:lang w:val="pt-PT" w:eastAsia="en-US"/>
        </w:rPr>
      </w:pPr>
      <w:r w:rsidRPr="00E42ED8">
        <w:rPr>
          <w:rFonts w:eastAsia="Verdana"/>
          <w:b/>
          <w:w w:val="90"/>
          <w:sz w:val="24"/>
          <w:szCs w:val="24"/>
          <w:lang w:val="pt-PT" w:eastAsia="en-US"/>
        </w:rPr>
        <w:t>REFERENTE</w:t>
      </w:r>
      <w:r w:rsidRPr="00E42ED8">
        <w:rPr>
          <w:rFonts w:eastAsia="Verdana"/>
          <w:b/>
          <w:spacing w:val="3"/>
          <w:w w:val="90"/>
          <w:sz w:val="24"/>
          <w:szCs w:val="24"/>
          <w:lang w:val="pt-PT" w:eastAsia="en-US"/>
        </w:rPr>
        <w:t xml:space="preserve"> </w:t>
      </w:r>
      <w:r w:rsidRPr="00E42ED8">
        <w:rPr>
          <w:rFonts w:eastAsia="Verdana"/>
          <w:b/>
          <w:w w:val="90"/>
          <w:sz w:val="24"/>
          <w:szCs w:val="24"/>
          <w:lang w:val="pt-PT" w:eastAsia="en-US"/>
        </w:rPr>
        <w:t>AO</w:t>
      </w:r>
      <w:r w:rsidRPr="00E42ED8">
        <w:rPr>
          <w:rFonts w:eastAsia="Verdana"/>
          <w:b/>
          <w:spacing w:val="1"/>
          <w:w w:val="90"/>
          <w:sz w:val="24"/>
          <w:szCs w:val="24"/>
          <w:lang w:val="pt-PT" w:eastAsia="en-US"/>
        </w:rPr>
        <w:t xml:space="preserve"> </w:t>
      </w:r>
      <w:r w:rsidRPr="00E42ED8">
        <w:rPr>
          <w:rFonts w:eastAsia="Verdana"/>
          <w:b/>
          <w:w w:val="90"/>
          <w:sz w:val="24"/>
          <w:szCs w:val="24"/>
          <w:lang w:val="pt-PT" w:eastAsia="en-US"/>
        </w:rPr>
        <w:t>EDITAL</w:t>
      </w:r>
      <w:r w:rsidRPr="00E42ED8">
        <w:rPr>
          <w:rFonts w:eastAsia="Verdana"/>
          <w:b/>
          <w:spacing w:val="3"/>
          <w:w w:val="90"/>
          <w:sz w:val="24"/>
          <w:szCs w:val="24"/>
          <w:lang w:val="pt-PT" w:eastAsia="en-US"/>
        </w:rPr>
        <w:t xml:space="preserve"> </w:t>
      </w:r>
      <w:r w:rsidRPr="00E42ED8">
        <w:rPr>
          <w:rFonts w:eastAsia="Verdana"/>
          <w:b/>
          <w:w w:val="90"/>
          <w:sz w:val="24"/>
          <w:szCs w:val="24"/>
          <w:lang w:val="pt-PT" w:eastAsia="en-US"/>
        </w:rPr>
        <w:t>DE</w:t>
      </w:r>
      <w:r w:rsidRPr="00E42ED8">
        <w:rPr>
          <w:rFonts w:eastAsia="Verdana"/>
          <w:b/>
          <w:spacing w:val="4"/>
          <w:w w:val="90"/>
          <w:sz w:val="24"/>
          <w:szCs w:val="24"/>
          <w:lang w:val="pt-PT" w:eastAsia="en-US"/>
        </w:rPr>
        <w:t xml:space="preserve"> </w:t>
      </w:r>
      <w:r w:rsidRPr="00E42ED8">
        <w:rPr>
          <w:rFonts w:eastAsia="Verdana"/>
          <w:b/>
          <w:w w:val="90"/>
          <w:sz w:val="24"/>
          <w:szCs w:val="24"/>
          <w:lang w:val="pt-PT" w:eastAsia="en-US"/>
        </w:rPr>
        <w:t>CHAMAMENTO</w:t>
      </w:r>
      <w:r w:rsidRPr="00E42ED8">
        <w:rPr>
          <w:rFonts w:eastAsia="Verdana"/>
          <w:b/>
          <w:spacing w:val="1"/>
          <w:w w:val="90"/>
          <w:sz w:val="24"/>
          <w:szCs w:val="24"/>
          <w:lang w:val="pt-PT" w:eastAsia="en-US"/>
        </w:rPr>
        <w:t xml:space="preserve"> </w:t>
      </w:r>
      <w:r w:rsidRPr="00E42ED8">
        <w:rPr>
          <w:rFonts w:eastAsia="Verdana"/>
          <w:b/>
          <w:w w:val="90"/>
          <w:sz w:val="24"/>
          <w:szCs w:val="24"/>
          <w:lang w:val="pt-PT" w:eastAsia="en-US"/>
        </w:rPr>
        <w:t>PÚBLICO</w:t>
      </w:r>
      <w:r w:rsidRPr="00E42ED8">
        <w:rPr>
          <w:rFonts w:eastAsia="Verdana"/>
          <w:b/>
          <w:spacing w:val="2"/>
          <w:w w:val="90"/>
          <w:sz w:val="24"/>
          <w:szCs w:val="24"/>
          <w:lang w:val="pt-PT" w:eastAsia="en-US"/>
        </w:rPr>
        <w:t xml:space="preserve"> </w:t>
      </w:r>
      <w:r w:rsidRPr="00E42ED8">
        <w:rPr>
          <w:rFonts w:eastAsia="Verdana"/>
          <w:b/>
          <w:w w:val="90"/>
          <w:sz w:val="24"/>
          <w:szCs w:val="24"/>
          <w:lang w:val="pt-PT" w:eastAsia="en-US"/>
        </w:rPr>
        <w:t>Nº</w:t>
      </w:r>
      <w:r w:rsidRPr="00E42ED8">
        <w:rPr>
          <w:rFonts w:eastAsia="Verdana"/>
          <w:b/>
          <w:spacing w:val="6"/>
          <w:w w:val="90"/>
          <w:sz w:val="24"/>
          <w:szCs w:val="24"/>
          <w:lang w:val="pt-PT" w:eastAsia="en-US"/>
        </w:rPr>
        <w:t xml:space="preserve"> 00</w:t>
      </w:r>
      <w:r w:rsidRPr="00E42ED8">
        <w:rPr>
          <w:rFonts w:eastAsia="Verdana"/>
          <w:b/>
          <w:w w:val="90"/>
          <w:sz w:val="24"/>
          <w:szCs w:val="24"/>
          <w:lang w:val="pt-PT" w:eastAsia="en-US"/>
        </w:rPr>
        <w:t>001/2023 - PROCESSO Nº 00096/2023, OBJETIVANDO O CREDENCIAMENTO DE PRESTADORES DE SERVIÇOS DE SAÚDE PRIVADOS INTERESSADOS EM REALIZAR PROCEDIMENTOS DO SUS AO MUNICÍPIO DE CONCEIÇÃO DO RIO VERDE NA MODALIDADE AMBULATORIAL.</w:t>
      </w:r>
    </w:p>
    <w:p w14:paraId="2A73BBE0" w14:textId="77777777" w:rsidR="00E42ED8" w:rsidRPr="00E42ED8" w:rsidRDefault="00E42ED8" w:rsidP="00E42ED8">
      <w:pPr>
        <w:widowControl w:val="0"/>
        <w:autoSpaceDE w:val="0"/>
        <w:autoSpaceDN w:val="0"/>
        <w:rPr>
          <w:rFonts w:eastAsia="Verdana"/>
          <w:b/>
          <w:sz w:val="24"/>
          <w:szCs w:val="24"/>
          <w:lang w:val="pt-PT" w:eastAsia="en-US"/>
        </w:rPr>
      </w:pPr>
    </w:p>
    <w:p w14:paraId="34FB53C5" w14:textId="77777777" w:rsidR="00E42ED8" w:rsidRPr="00E42ED8" w:rsidRDefault="00E42ED8" w:rsidP="00E42ED8">
      <w:pPr>
        <w:widowControl w:val="0"/>
        <w:autoSpaceDE w:val="0"/>
        <w:autoSpaceDN w:val="0"/>
        <w:ind w:left="3379"/>
        <w:jc w:val="both"/>
        <w:rPr>
          <w:rFonts w:eastAsia="Verdana"/>
          <w:sz w:val="24"/>
          <w:szCs w:val="24"/>
          <w:lang w:val="pt-PT" w:eastAsia="en-US"/>
        </w:rPr>
      </w:pPr>
      <w:r w:rsidRPr="00E42ED8">
        <w:rPr>
          <w:rFonts w:eastAsia="Verdana"/>
          <w:sz w:val="24"/>
          <w:szCs w:val="24"/>
          <w:lang w:val="pt-PT" w:eastAsia="en-US"/>
        </w:rPr>
        <w:t>Pelo presente instrumento o Município de Conceição do Rio Verde, por intermédio de seu Fundo Municipal de Saúde, inscrito no CNPJ sob o nº 10.547.111/0001-76, neste ato representado pela Secretária Municipal de Saúde, ELIZABETE CRISTINA DA SILVA, com residência e domicílio à Rua Tereza Batista André, n.º 251, CPF 067.971.946-60, RG 13572484, no uso das atribuições que lhe são conferidas pela Portaria 036/2023, considerando que:</w:t>
      </w:r>
    </w:p>
    <w:p w14:paraId="28C98CC7" w14:textId="77777777" w:rsidR="00E42ED8" w:rsidRPr="00E42ED8" w:rsidRDefault="00E42ED8" w:rsidP="00E42ED8">
      <w:pPr>
        <w:widowControl w:val="0"/>
        <w:autoSpaceDE w:val="0"/>
        <w:autoSpaceDN w:val="0"/>
        <w:rPr>
          <w:rFonts w:eastAsia="Verdana"/>
          <w:sz w:val="24"/>
          <w:szCs w:val="24"/>
          <w:lang w:val="pt-PT" w:eastAsia="en-US"/>
        </w:rPr>
      </w:pPr>
    </w:p>
    <w:p w14:paraId="572A6A76" w14:textId="2D34D23B" w:rsidR="00E42ED8" w:rsidRDefault="00C9421E" w:rsidP="00E42ED8">
      <w:pPr>
        <w:widowControl w:val="0"/>
        <w:autoSpaceDE w:val="0"/>
        <w:autoSpaceDN w:val="0"/>
        <w:ind w:firstLine="720"/>
        <w:jc w:val="both"/>
        <w:rPr>
          <w:rFonts w:eastAsia="Verdana"/>
          <w:sz w:val="24"/>
          <w:szCs w:val="24"/>
          <w:lang w:val="pt-PT" w:eastAsia="en-US"/>
        </w:rPr>
      </w:pPr>
      <w:r w:rsidRPr="003C3CBA">
        <w:rPr>
          <w:rFonts w:eastAsia="Verdana"/>
          <w:b/>
          <w:bCs/>
          <w:sz w:val="24"/>
          <w:szCs w:val="24"/>
          <w:lang w:val="pt-PT" w:eastAsia="en-US"/>
        </w:rPr>
        <w:t>Considerando</w:t>
      </w:r>
      <w:r w:rsidRPr="003C3CBA">
        <w:rPr>
          <w:rFonts w:eastAsia="Verdana"/>
          <w:sz w:val="24"/>
          <w:szCs w:val="24"/>
          <w:lang w:val="pt-PT" w:eastAsia="en-US"/>
        </w:rPr>
        <w:t xml:space="preserve"> que</w:t>
      </w:r>
      <w:r>
        <w:rPr>
          <w:rFonts w:eastAsia="Verdana"/>
          <w:sz w:val="24"/>
          <w:szCs w:val="24"/>
          <w:lang w:val="pt-PT" w:eastAsia="en-US"/>
        </w:rPr>
        <w:t>,</w:t>
      </w:r>
      <w:r w:rsidRPr="003C3CBA">
        <w:rPr>
          <w:rFonts w:eastAsia="Verdana"/>
          <w:sz w:val="24"/>
          <w:szCs w:val="24"/>
          <w:lang w:val="pt-PT" w:eastAsia="en-US"/>
        </w:rPr>
        <w:t xml:space="preserve"> </w:t>
      </w:r>
      <w:r>
        <w:rPr>
          <w:rFonts w:eastAsia="Verdana"/>
          <w:sz w:val="24"/>
          <w:szCs w:val="24"/>
          <w:lang w:val="pt-PT" w:eastAsia="en-US"/>
        </w:rPr>
        <w:t>a</w:t>
      </w:r>
      <w:r w:rsidRPr="00E42ED8">
        <w:rPr>
          <w:rFonts w:eastAsia="Verdana"/>
          <w:sz w:val="24"/>
          <w:szCs w:val="24"/>
          <w:lang w:val="pt-PT" w:eastAsia="en-US"/>
        </w:rPr>
        <w:t xml:space="preserve"> empresa </w:t>
      </w:r>
      <w:r w:rsidR="003E6C47" w:rsidRPr="003E6C47">
        <w:rPr>
          <w:rFonts w:eastAsia="Verdana"/>
          <w:sz w:val="24"/>
          <w:szCs w:val="24"/>
          <w:lang w:val="pt-PT" w:eastAsia="en-US"/>
        </w:rPr>
        <w:t>LABORATORIO NOGUEIRA LTDA, inscrita no CNPJ sob o nº 44.668.271/0001-95, estabelecida na Avenida Prefeito Dilermando de Oliveira, nº 570, centro, nesta cidade de Conceição do Rio Verde/MG, CEP 37.430-000, neste ato devidamente representada por Stefani Aparecida Nogueira, inscrita no CPF sob o nº 114.789.206-70</w:t>
      </w:r>
      <w:r w:rsidR="00EA4925">
        <w:rPr>
          <w:rFonts w:eastAsia="Verdana"/>
          <w:sz w:val="24"/>
          <w:szCs w:val="24"/>
          <w:lang w:val="pt-PT" w:eastAsia="en-US"/>
        </w:rPr>
        <w:t>,</w:t>
      </w:r>
      <w:r w:rsidR="00E42ED8" w:rsidRPr="00E42ED8">
        <w:rPr>
          <w:rFonts w:eastAsia="Verdana"/>
          <w:sz w:val="24"/>
          <w:szCs w:val="24"/>
          <w:lang w:val="pt-PT" w:eastAsia="en-US"/>
        </w:rPr>
        <w:t xml:space="preserve"> </w:t>
      </w:r>
      <w:r w:rsidR="00E42ED8" w:rsidRPr="00C9421E">
        <w:rPr>
          <w:rFonts w:eastAsia="Verdana"/>
          <w:b/>
          <w:bCs/>
          <w:sz w:val="24"/>
          <w:szCs w:val="24"/>
          <w:u w:val="single"/>
          <w:lang w:val="pt-PT" w:eastAsia="en-US"/>
        </w:rPr>
        <w:t>foi credenciada</w:t>
      </w:r>
      <w:r w:rsidR="00E42ED8" w:rsidRPr="00E42ED8">
        <w:rPr>
          <w:rFonts w:eastAsia="Verdana"/>
          <w:sz w:val="24"/>
          <w:szCs w:val="24"/>
          <w:lang w:val="pt-PT" w:eastAsia="en-US"/>
        </w:rPr>
        <w:t xml:space="preserve"> para atuar no processo referido, realizando procedimentos DO SUS, em média complexidade, na modalidade AMBULATORIAL, pertinentes ao GRUPO 02, da Tabela Unificada de Procedimentos, Medicamentos e OPM do MS/SUS, conforme Grupos, Sub-Grupos e Formas de Organização, nas quantidades especificadas no Anexo I do referido edital (procedimentos ambulatoriais), denominados de Plano Operativo, a serem executados nas dependências dos interessados.</w:t>
      </w:r>
    </w:p>
    <w:p w14:paraId="466EFF61" w14:textId="77777777" w:rsidR="00C9421E" w:rsidRDefault="00C9421E" w:rsidP="00E42ED8">
      <w:pPr>
        <w:widowControl w:val="0"/>
        <w:autoSpaceDE w:val="0"/>
        <w:autoSpaceDN w:val="0"/>
        <w:ind w:firstLine="720"/>
        <w:jc w:val="both"/>
        <w:rPr>
          <w:rFonts w:eastAsia="Verdana"/>
          <w:sz w:val="24"/>
          <w:szCs w:val="24"/>
          <w:lang w:val="pt-PT" w:eastAsia="en-US"/>
        </w:rPr>
      </w:pPr>
    </w:p>
    <w:p w14:paraId="033554ED" w14:textId="28F0F2F5" w:rsidR="00C9421E" w:rsidRDefault="00C9421E" w:rsidP="00E42ED8">
      <w:pPr>
        <w:widowControl w:val="0"/>
        <w:autoSpaceDE w:val="0"/>
        <w:autoSpaceDN w:val="0"/>
        <w:ind w:firstLine="720"/>
        <w:jc w:val="both"/>
        <w:rPr>
          <w:rFonts w:eastAsia="Verdana"/>
          <w:sz w:val="24"/>
          <w:szCs w:val="24"/>
          <w:lang w:val="pt-PT" w:eastAsia="en-US"/>
        </w:rPr>
      </w:pPr>
      <w:r w:rsidRPr="00C9421E">
        <w:rPr>
          <w:rFonts w:eastAsia="Verdana"/>
          <w:b/>
          <w:bCs/>
          <w:sz w:val="24"/>
          <w:szCs w:val="24"/>
          <w:lang w:val="pt-PT" w:eastAsia="en-US"/>
        </w:rPr>
        <w:t>Considerando</w:t>
      </w:r>
      <w:r w:rsidRPr="00C9421E">
        <w:rPr>
          <w:rFonts w:eastAsia="Verdana"/>
          <w:sz w:val="24"/>
          <w:szCs w:val="24"/>
          <w:lang w:val="pt-PT" w:eastAsia="en-US"/>
        </w:rPr>
        <w:t xml:space="preserve"> que, a empresa foi notificada, na data de 1</w:t>
      </w:r>
      <w:r>
        <w:rPr>
          <w:rFonts w:eastAsia="Verdana"/>
          <w:sz w:val="24"/>
          <w:szCs w:val="24"/>
          <w:lang w:val="pt-PT" w:eastAsia="en-US"/>
        </w:rPr>
        <w:t>5</w:t>
      </w:r>
      <w:r w:rsidRPr="00C9421E">
        <w:rPr>
          <w:rFonts w:eastAsia="Verdana"/>
          <w:sz w:val="24"/>
          <w:szCs w:val="24"/>
          <w:lang w:val="pt-PT" w:eastAsia="en-US"/>
        </w:rPr>
        <w:t xml:space="preserve">/06/2023, sobre a não satisfação das exigências estabelecidas em Edital, abrindo-se o prazo de 05 (cinco) dias para que apresentasse </w:t>
      </w:r>
      <w:r>
        <w:rPr>
          <w:rFonts w:eastAsia="Verdana"/>
          <w:sz w:val="24"/>
          <w:szCs w:val="24"/>
          <w:lang w:val="pt-PT" w:eastAsia="en-US"/>
        </w:rPr>
        <w:t>resposta</w:t>
      </w:r>
      <w:r w:rsidRPr="00C9421E">
        <w:rPr>
          <w:rFonts w:eastAsia="Verdana"/>
          <w:sz w:val="24"/>
          <w:szCs w:val="24"/>
          <w:lang w:val="pt-PT" w:eastAsia="en-US"/>
        </w:rPr>
        <w:t xml:space="preserve"> com as devidas fundamentações, respeitando o princípio do contraditório e da ampla defesa com fundamento no inciso I, do art. 109, da Lei 8.666/93;</w:t>
      </w:r>
    </w:p>
    <w:p w14:paraId="1553C4E4" w14:textId="77777777" w:rsidR="00C9421E" w:rsidRDefault="00C9421E" w:rsidP="00E42ED8">
      <w:pPr>
        <w:widowControl w:val="0"/>
        <w:autoSpaceDE w:val="0"/>
        <w:autoSpaceDN w:val="0"/>
        <w:ind w:firstLine="720"/>
        <w:jc w:val="both"/>
        <w:rPr>
          <w:rFonts w:eastAsia="Verdana"/>
          <w:sz w:val="24"/>
          <w:szCs w:val="24"/>
          <w:lang w:val="pt-PT" w:eastAsia="en-US"/>
        </w:rPr>
      </w:pPr>
    </w:p>
    <w:p w14:paraId="43E21C9E" w14:textId="116E762D" w:rsidR="00C9421E" w:rsidRDefault="00C9421E" w:rsidP="00E42ED8">
      <w:pPr>
        <w:widowControl w:val="0"/>
        <w:autoSpaceDE w:val="0"/>
        <w:autoSpaceDN w:val="0"/>
        <w:ind w:firstLine="720"/>
        <w:jc w:val="both"/>
        <w:rPr>
          <w:rFonts w:eastAsia="Verdana"/>
          <w:sz w:val="24"/>
          <w:szCs w:val="24"/>
          <w:lang w:val="pt-PT" w:eastAsia="en-US"/>
        </w:rPr>
      </w:pPr>
      <w:r w:rsidRPr="00C9421E">
        <w:rPr>
          <w:rFonts w:eastAsia="Verdana"/>
          <w:b/>
          <w:bCs/>
          <w:sz w:val="24"/>
          <w:szCs w:val="24"/>
          <w:lang w:val="pt-PT" w:eastAsia="en-US"/>
        </w:rPr>
        <w:t>Considerando</w:t>
      </w:r>
      <w:r w:rsidRPr="00C9421E">
        <w:rPr>
          <w:rFonts w:eastAsia="Verdana"/>
          <w:sz w:val="24"/>
          <w:szCs w:val="24"/>
          <w:lang w:val="pt-PT" w:eastAsia="en-US"/>
        </w:rPr>
        <w:t xml:space="preserve"> que, a empresa apresentou resposta à notificação na data de </w:t>
      </w:r>
      <w:r>
        <w:rPr>
          <w:rFonts w:eastAsia="Verdana"/>
          <w:sz w:val="24"/>
          <w:szCs w:val="24"/>
          <w:lang w:val="pt-PT" w:eastAsia="en-US"/>
        </w:rPr>
        <w:t>19</w:t>
      </w:r>
      <w:r w:rsidRPr="00C9421E">
        <w:rPr>
          <w:rFonts w:eastAsia="Verdana"/>
          <w:sz w:val="24"/>
          <w:szCs w:val="24"/>
          <w:lang w:val="pt-PT" w:eastAsia="en-US"/>
        </w:rPr>
        <w:t>/06/2023.</w:t>
      </w:r>
    </w:p>
    <w:p w14:paraId="135406DE" w14:textId="77777777" w:rsidR="008512FF" w:rsidRDefault="008512FF" w:rsidP="00E42ED8">
      <w:pPr>
        <w:widowControl w:val="0"/>
        <w:autoSpaceDE w:val="0"/>
        <w:autoSpaceDN w:val="0"/>
        <w:ind w:firstLine="720"/>
        <w:jc w:val="both"/>
        <w:rPr>
          <w:rFonts w:eastAsia="Verdana"/>
          <w:sz w:val="24"/>
          <w:szCs w:val="24"/>
          <w:lang w:val="pt-PT" w:eastAsia="en-US"/>
        </w:rPr>
      </w:pPr>
    </w:p>
    <w:p w14:paraId="00AA40E2" w14:textId="11A21EC3" w:rsidR="008512FF" w:rsidRPr="00E42ED8" w:rsidRDefault="008512FF" w:rsidP="00E42ED8">
      <w:pPr>
        <w:widowControl w:val="0"/>
        <w:autoSpaceDE w:val="0"/>
        <w:autoSpaceDN w:val="0"/>
        <w:ind w:firstLine="720"/>
        <w:jc w:val="both"/>
        <w:rPr>
          <w:rFonts w:eastAsia="Verdana"/>
          <w:sz w:val="24"/>
          <w:szCs w:val="24"/>
          <w:lang w:val="pt-PT" w:eastAsia="en-US"/>
        </w:rPr>
      </w:pPr>
      <w:r w:rsidRPr="008512FF">
        <w:rPr>
          <w:rFonts w:eastAsia="Verdana"/>
          <w:sz w:val="24"/>
          <w:szCs w:val="24"/>
          <w:lang w:val="pt-PT" w:eastAsia="en-US"/>
        </w:rPr>
        <w:t xml:space="preserve">Determina a instauração </w:t>
      </w:r>
      <w:r w:rsidR="00C94064">
        <w:rPr>
          <w:rFonts w:eastAsia="Verdana"/>
          <w:sz w:val="24"/>
          <w:szCs w:val="24"/>
          <w:lang w:val="pt-PT" w:eastAsia="en-US"/>
        </w:rPr>
        <w:t>do presente</w:t>
      </w:r>
      <w:r w:rsidRPr="008512FF">
        <w:rPr>
          <w:rFonts w:eastAsia="Verdana"/>
          <w:sz w:val="24"/>
          <w:szCs w:val="24"/>
          <w:lang w:val="pt-PT" w:eastAsia="en-US"/>
        </w:rPr>
        <w:t xml:space="preserve"> Processo Administrativo para o Descredenciamento de LABORATORIO NOGUEIRA LTDA AO EDITAL DE CHAMAMENTO PÚBLICO Nº 00001/2023 - PROCESSO Nº 00096/2023, nos seguintes termos:</w:t>
      </w:r>
    </w:p>
    <w:p w14:paraId="4D940763" w14:textId="77777777" w:rsidR="008512FF" w:rsidRDefault="008512FF" w:rsidP="00E42ED8">
      <w:pPr>
        <w:widowControl w:val="0"/>
        <w:autoSpaceDE w:val="0"/>
        <w:autoSpaceDN w:val="0"/>
        <w:ind w:firstLine="720"/>
        <w:jc w:val="both"/>
        <w:rPr>
          <w:rFonts w:eastAsia="Verdana"/>
          <w:sz w:val="24"/>
          <w:szCs w:val="24"/>
          <w:lang w:val="pt-PT" w:eastAsia="en-US"/>
        </w:rPr>
      </w:pPr>
    </w:p>
    <w:p w14:paraId="565B33D4" w14:textId="09906939" w:rsidR="00E42ED8" w:rsidRDefault="008512FF" w:rsidP="00E42ED8">
      <w:pPr>
        <w:widowControl w:val="0"/>
        <w:autoSpaceDE w:val="0"/>
        <w:autoSpaceDN w:val="0"/>
        <w:ind w:firstLine="720"/>
        <w:jc w:val="both"/>
        <w:rPr>
          <w:rFonts w:eastAsia="Verdana"/>
          <w:sz w:val="24"/>
          <w:szCs w:val="24"/>
          <w:lang w:val="pt-PT" w:eastAsia="en-US"/>
        </w:rPr>
      </w:pPr>
      <w:r w:rsidRPr="008512FF">
        <w:rPr>
          <w:rFonts w:eastAsia="Verdana"/>
          <w:sz w:val="24"/>
          <w:szCs w:val="24"/>
          <w:lang w:val="pt-PT" w:eastAsia="en-US"/>
        </w:rPr>
        <w:t xml:space="preserve">a) Preliminarmente. A resposta foi apresentada na data de </w:t>
      </w:r>
      <w:r>
        <w:rPr>
          <w:rFonts w:eastAsia="Verdana"/>
          <w:sz w:val="24"/>
          <w:szCs w:val="24"/>
          <w:lang w:val="pt-PT" w:eastAsia="en-US"/>
        </w:rPr>
        <w:t>19</w:t>
      </w:r>
      <w:r w:rsidRPr="008512FF">
        <w:rPr>
          <w:rFonts w:eastAsia="Verdana"/>
          <w:sz w:val="24"/>
          <w:szCs w:val="24"/>
          <w:lang w:val="pt-PT" w:eastAsia="en-US"/>
        </w:rPr>
        <w:t>/06/2023, PORTANTO tempestiva.</w:t>
      </w:r>
    </w:p>
    <w:p w14:paraId="397123B4" w14:textId="77777777" w:rsidR="008512FF" w:rsidRDefault="008512FF" w:rsidP="00E42ED8">
      <w:pPr>
        <w:widowControl w:val="0"/>
        <w:autoSpaceDE w:val="0"/>
        <w:autoSpaceDN w:val="0"/>
        <w:ind w:firstLine="720"/>
        <w:jc w:val="both"/>
        <w:rPr>
          <w:rFonts w:eastAsia="Verdana"/>
          <w:sz w:val="24"/>
          <w:szCs w:val="24"/>
          <w:lang w:val="pt-PT" w:eastAsia="en-US"/>
        </w:rPr>
      </w:pPr>
    </w:p>
    <w:p w14:paraId="1723CAFE" w14:textId="77777777" w:rsidR="008512FF" w:rsidRDefault="008512FF" w:rsidP="008512FF">
      <w:pPr>
        <w:widowControl w:val="0"/>
        <w:autoSpaceDE w:val="0"/>
        <w:autoSpaceDN w:val="0"/>
        <w:spacing w:before="240"/>
        <w:ind w:firstLine="720"/>
        <w:jc w:val="both"/>
        <w:rPr>
          <w:rFonts w:eastAsia="Verdana"/>
          <w:b/>
          <w:bCs/>
          <w:sz w:val="24"/>
          <w:szCs w:val="24"/>
          <w:lang w:val="pt-PT" w:eastAsia="en-US"/>
        </w:rPr>
      </w:pPr>
      <w:r>
        <w:rPr>
          <w:rFonts w:eastAsia="Verdana"/>
          <w:sz w:val="24"/>
          <w:szCs w:val="24"/>
          <w:lang w:val="pt-PT" w:eastAsia="en-US"/>
        </w:rPr>
        <w:t>b</w:t>
      </w:r>
      <w:r w:rsidRPr="00E42ED8">
        <w:rPr>
          <w:rFonts w:eastAsia="Verdana"/>
          <w:sz w:val="24"/>
          <w:szCs w:val="24"/>
          <w:lang w:val="pt-PT" w:eastAsia="en-US"/>
        </w:rPr>
        <w:t xml:space="preserve">) </w:t>
      </w:r>
      <w:r>
        <w:rPr>
          <w:rFonts w:eastAsia="Verdana"/>
          <w:sz w:val="24"/>
          <w:szCs w:val="24"/>
          <w:lang w:val="pt-PT" w:eastAsia="en-US"/>
        </w:rPr>
        <w:t>No mérito. E</w:t>
      </w:r>
      <w:r w:rsidRPr="00E42ED8">
        <w:rPr>
          <w:rFonts w:eastAsia="Verdana"/>
          <w:sz w:val="24"/>
          <w:szCs w:val="24"/>
          <w:lang w:val="pt-PT" w:eastAsia="en-US"/>
        </w:rPr>
        <w:t>m observância à documentação</w:t>
      </w:r>
      <w:r>
        <w:rPr>
          <w:rFonts w:eastAsia="Verdana"/>
          <w:sz w:val="24"/>
          <w:szCs w:val="24"/>
          <w:lang w:val="pt-PT" w:eastAsia="en-US"/>
        </w:rPr>
        <w:t xml:space="preserve"> </w:t>
      </w:r>
      <w:r w:rsidRPr="00E42ED8">
        <w:rPr>
          <w:rFonts w:eastAsia="Verdana"/>
          <w:sz w:val="24"/>
          <w:szCs w:val="24"/>
          <w:lang w:val="pt-PT" w:eastAsia="en-US"/>
        </w:rPr>
        <w:t>apresentada pela referida empresa,</w:t>
      </w:r>
      <w:r>
        <w:rPr>
          <w:rFonts w:eastAsia="Verdana"/>
          <w:sz w:val="24"/>
          <w:szCs w:val="24"/>
          <w:lang w:val="pt-PT" w:eastAsia="en-US"/>
        </w:rPr>
        <w:t xml:space="preserve"> se mostrou insuficiente,</w:t>
      </w:r>
      <w:r w:rsidRPr="00E42ED8">
        <w:rPr>
          <w:rFonts w:eastAsia="Verdana"/>
          <w:sz w:val="24"/>
          <w:szCs w:val="24"/>
          <w:lang w:val="pt-PT" w:eastAsia="en-US"/>
        </w:rPr>
        <w:t xml:space="preserve"> não ocorre</w:t>
      </w:r>
      <w:r>
        <w:rPr>
          <w:rFonts w:eastAsia="Verdana"/>
          <w:sz w:val="24"/>
          <w:szCs w:val="24"/>
          <w:lang w:val="pt-PT" w:eastAsia="en-US"/>
        </w:rPr>
        <w:t>ndo</w:t>
      </w:r>
      <w:r w:rsidRPr="00E42ED8">
        <w:rPr>
          <w:rFonts w:eastAsia="Verdana"/>
          <w:sz w:val="24"/>
          <w:szCs w:val="24"/>
          <w:lang w:val="pt-PT" w:eastAsia="en-US"/>
        </w:rPr>
        <w:t xml:space="preserve"> o atendimento à documentação completa solicitada no Anexo II </w:t>
      </w:r>
      <w:r w:rsidRPr="00E42ED8">
        <w:rPr>
          <w:rFonts w:eastAsia="Verdana"/>
          <w:sz w:val="24"/>
          <w:szCs w:val="24"/>
          <w:lang w:val="pt-PT" w:eastAsia="en-US"/>
        </w:rPr>
        <w:lastRenderedPageBreak/>
        <w:t>(Solicitação de Credenciamento) do presente edital</w:t>
      </w:r>
      <w:r w:rsidRPr="005F2EA9">
        <w:rPr>
          <w:rFonts w:eastAsia="Verdana"/>
          <w:b/>
          <w:bCs/>
          <w:sz w:val="24"/>
          <w:szCs w:val="24"/>
          <w:lang w:val="pt-PT" w:eastAsia="en-US"/>
        </w:rPr>
        <w:t>.</w:t>
      </w:r>
    </w:p>
    <w:p w14:paraId="532F2F57" w14:textId="43FE5D31" w:rsidR="008512FF" w:rsidRPr="00AF76EF" w:rsidRDefault="008512FF" w:rsidP="008512FF">
      <w:pPr>
        <w:widowControl w:val="0"/>
        <w:autoSpaceDE w:val="0"/>
        <w:autoSpaceDN w:val="0"/>
        <w:spacing w:before="240"/>
        <w:ind w:firstLine="720"/>
        <w:jc w:val="both"/>
        <w:rPr>
          <w:rFonts w:eastAsia="Verdana"/>
          <w:sz w:val="24"/>
          <w:szCs w:val="24"/>
          <w:lang w:val="pt-PT" w:eastAsia="en-US"/>
        </w:rPr>
      </w:pPr>
      <w:r w:rsidRPr="00AF76EF">
        <w:rPr>
          <w:rFonts w:eastAsia="Verdana"/>
          <w:sz w:val="24"/>
          <w:szCs w:val="24"/>
          <w:lang w:val="pt-PT" w:eastAsia="en-US"/>
        </w:rPr>
        <w:t xml:space="preserve">Em que pese a documentação apresentada no Ato do Credenciamento, </w:t>
      </w:r>
      <w:r w:rsidRPr="00AF76EF">
        <w:rPr>
          <w:rFonts w:eastAsia="Verdana"/>
          <w:sz w:val="24"/>
          <w:szCs w:val="24"/>
          <w:u w:val="single"/>
          <w:lang w:val="pt-PT" w:eastAsia="en-US"/>
        </w:rPr>
        <w:t xml:space="preserve">a unidade de atendimento da empresa </w:t>
      </w:r>
      <w:r w:rsidRPr="008512FF">
        <w:rPr>
          <w:rFonts w:eastAsia="Verdana"/>
          <w:sz w:val="24"/>
          <w:szCs w:val="24"/>
          <w:u w:val="single"/>
          <w:lang w:val="pt-PT" w:eastAsia="en-US"/>
        </w:rPr>
        <w:t>LABORATORIO NOGUEIRA LTDA</w:t>
      </w:r>
      <w:r w:rsidRPr="008512FF">
        <w:rPr>
          <w:rFonts w:eastAsia="Verdana"/>
          <w:sz w:val="24"/>
          <w:szCs w:val="24"/>
          <w:u w:val="single"/>
          <w:lang w:val="pt-PT" w:eastAsia="en-US"/>
        </w:rPr>
        <w:t xml:space="preserve"> </w:t>
      </w:r>
      <w:r w:rsidRPr="00AF76EF">
        <w:rPr>
          <w:rFonts w:eastAsia="Verdana"/>
          <w:sz w:val="24"/>
          <w:szCs w:val="24"/>
          <w:u w:val="single"/>
          <w:lang w:val="pt-PT" w:eastAsia="en-US"/>
        </w:rPr>
        <w:t xml:space="preserve">na cidade de Conceição do Rio Verde </w:t>
      </w:r>
      <w:r w:rsidRPr="00AF76EF">
        <w:rPr>
          <w:rFonts w:eastAsia="Verdana"/>
          <w:b/>
          <w:bCs/>
          <w:sz w:val="24"/>
          <w:szCs w:val="24"/>
          <w:u w:val="single"/>
          <w:lang w:val="pt-PT" w:eastAsia="en-US"/>
        </w:rPr>
        <w:t>é “POSTO DE COLETA”</w:t>
      </w:r>
      <w:r w:rsidRPr="00AF76EF">
        <w:rPr>
          <w:rFonts w:eastAsia="Verdana"/>
          <w:sz w:val="24"/>
          <w:szCs w:val="24"/>
          <w:lang w:val="pt-PT" w:eastAsia="en-US"/>
        </w:rPr>
        <w:t xml:space="preserve">. </w:t>
      </w:r>
    </w:p>
    <w:p w14:paraId="5437F7DE" w14:textId="77777777" w:rsidR="008512FF" w:rsidRDefault="008512FF" w:rsidP="008512FF">
      <w:pPr>
        <w:widowControl w:val="0"/>
        <w:autoSpaceDE w:val="0"/>
        <w:autoSpaceDN w:val="0"/>
        <w:spacing w:before="240"/>
        <w:ind w:firstLine="720"/>
        <w:jc w:val="both"/>
        <w:rPr>
          <w:rFonts w:eastAsia="Verdana"/>
          <w:sz w:val="24"/>
          <w:szCs w:val="24"/>
          <w:lang w:val="pt-PT" w:eastAsia="en-US"/>
        </w:rPr>
      </w:pPr>
      <w:r w:rsidRPr="0082595F">
        <w:rPr>
          <w:rFonts w:eastAsia="Verdana"/>
          <w:sz w:val="24"/>
          <w:szCs w:val="24"/>
          <w:lang w:val="pt-PT" w:eastAsia="en-US"/>
        </w:rPr>
        <w:t>O Posto de coleta laboratorial é definido pela Anvisa como serviço vinculado a um laboratório clínico, que realiza atividade laboratorial, mas não executa a fase analítica dos processos operacionais, exceto os exames presenciais, cuja realização ocorre no ato da coleta. As regras sanitárias para estruturação do posto de coleta estão descritas na RDC nº 302/2005 da Anvisa e na Portaria SES/RS nº 700/2007.</w:t>
      </w:r>
    </w:p>
    <w:p w14:paraId="022CE2A2"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Sendo o posto de coleta um estabelecimento assistencial de saúde vinculado técnica, legal e formalmente apenas a um Laboratório de Análises, Patologia e Congêneres, destina-se exclusivamente à prestação de serviços caracterizados pelos seguintes procedimentos:</w:t>
      </w:r>
    </w:p>
    <w:p w14:paraId="0EFF124F"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a) Atendimento de pacientes para coleta de material;</w:t>
      </w:r>
    </w:p>
    <w:p w14:paraId="6A6E0FAE"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b) Identificação do paciente e do material coletado;</w:t>
      </w:r>
    </w:p>
    <w:p w14:paraId="1B5C72C9"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c) Dessoração de material, no caso de o posto executar coleta de sangue humano;</w:t>
      </w:r>
    </w:p>
    <w:p w14:paraId="44AC4410"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d) Armazenamento adequado de todos fluidos biológicos para transporte;</w:t>
      </w:r>
    </w:p>
    <w:p w14:paraId="1FBBF8C0"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e) Transporte do material biológico ao laboratório de Análises.</w:t>
      </w:r>
    </w:p>
    <w:p w14:paraId="0942968D"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Todo e qualquer posto de coleta precisa ter um Responsável Técnico (RT), que pode ser o profissional farmacêutico (formação generalista ou em análises clínicas), o biomédico ou o médico. Desta forma, cada posto de coleta necessita de registro junto ao Conselho Profissional correspondente para conceder essa responsabilidade técnica, além da licença sanitária. Independentemente da natureza, pública ou privada, ou da localização desse posto de coleta, seja em clínicas, hospitais, pronto-atendimentos ou outros, será necessária essa regularização junto ao Conselho Profissional.</w:t>
      </w:r>
    </w:p>
    <w:p w14:paraId="5A96468F" w14:textId="77777777" w:rsidR="008512FF" w:rsidRPr="00E87288" w:rsidRDefault="008512FF" w:rsidP="008512FF">
      <w:pPr>
        <w:widowControl w:val="0"/>
        <w:autoSpaceDE w:val="0"/>
        <w:autoSpaceDN w:val="0"/>
        <w:spacing w:before="240"/>
        <w:ind w:firstLine="720"/>
        <w:jc w:val="both"/>
        <w:rPr>
          <w:rFonts w:eastAsia="Verdana"/>
          <w:sz w:val="24"/>
          <w:szCs w:val="24"/>
          <w:lang w:val="pt-PT" w:eastAsia="en-US"/>
        </w:rPr>
      </w:pPr>
      <w:r w:rsidRPr="00E87288">
        <w:rPr>
          <w:rFonts w:eastAsia="Verdana"/>
          <w:sz w:val="24"/>
          <w:szCs w:val="24"/>
          <w:lang w:val="pt-PT" w:eastAsia="en-US"/>
        </w:rPr>
        <w:t>As coletas realizadas em clínicas, hospitais ou unidades básicas de saúde devem obedecer a Portaria SES/RS nº 700/2007, ou seja, devem possuir posto de coleta licenciado pela Vigilância Sanitária local, com RT, com vínculo formal com laboratório clínico licenciado e com RT, podendo ser filial do laboratório, ou não.</w:t>
      </w:r>
    </w:p>
    <w:p w14:paraId="521DC3A6" w14:textId="77777777" w:rsidR="008512FF" w:rsidRDefault="008512FF" w:rsidP="008512FF">
      <w:pPr>
        <w:widowControl w:val="0"/>
        <w:autoSpaceDE w:val="0"/>
        <w:autoSpaceDN w:val="0"/>
        <w:spacing w:before="240"/>
        <w:ind w:firstLine="720"/>
        <w:jc w:val="both"/>
        <w:rPr>
          <w:rFonts w:eastAsia="Verdana"/>
          <w:sz w:val="24"/>
          <w:szCs w:val="24"/>
          <w:lang w:val="pt-PT" w:eastAsia="en-US"/>
        </w:rPr>
      </w:pPr>
      <w:r>
        <w:rPr>
          <w:rFonts w:eastAsia="Verdana"/>
          <w:sz w:val="24"/>
          <w:szCs w:val="24"/>
          <w:lang w:val="pt-PT" w:eastAsia="en-US"/>
        </w:rPr>
        <w:t>O instrumento editalício é claro quanto aos procedimentos que devem ser realizados pelas Empresas credenciadas, especificamente em sua Cláusula 1. DO OBJETO:</w:t>
      </w:r>
    </w:p>
    <w:p w14:paraId="5AE7A021" w14:textId="77777777" w:rsidR="008512FF" w:rsidRPr="00270B3E" w:rsidRDefault="008512FF" w:rsidP="008512FF">
      <w:pPr>
        <w:widowControl w:val="0"/>
        <w:autoSpaceDE w:val="0"/>
        <w:autoSpaceDN w:val="0"/>
        <w:spacing w:before="240"/>
        <w:ind w:left="2160"/>
        <w:jc w:val="both"/>
        <w:rPr>
          <w:rFonts w:eastAsia="Verdana"/>
          <w:i/>
          <w:iCs/>
          <w:sz w:val="24"/>
          <w:szCs w:val="24"/>
          <w:lang w:val="pt-PT" w:eastAsia="en-US"/>
        </w:rPr>
      </w:pPr>
      <w:r w:rsidRPr="00270B3E">
        <w:rPr>
          <w:rFonts w:eastAsia="Verdana"/>
          <w:i/>
          <w:iCs/>
          <w:sz w:val="24"/>
          <w:szCs w:val="24"/>
          <w:lang w:val="pt-PT" w:eastAsia="en-US"/>
        </w:rPr>
        <w:t xml:space="preserve">O objeto deste Edital é o credenciamento de candidatos Privados sediados no município de Conceição do Rio Verde para serem Prestadores de Serviços de Saúde ao Municipio de Conceição do Rio Verde, </w:t>
      </w:r>
      <w:r w:rsidRPr="00CC38F9">
        <w:rPr>
          <w:rFonts w:eastAsia="Verdana"/>
          <w:i/>
          <w:iCs/>
          <w:sz w:val="24"/>
          <w:szCs w:val="24"/>
          <w:lang w:val="pt-PT" w:eastAsia="en-US"/>
        </w:rPr>
        <w:t>realizando PROCEDIMENTOS DO SUS, em média complexidade, na modalidade AMBULATORIAL,</w:t>
      </w:r>
      <w:r w:rsidRPr="00270B3E">
        <w:rPr>
          <w:rFonts w:eastAsia="Verdana"/>
          <w:i/>
          <w:iCs/>
          <w:sz w:val="24"/>
          <w:szCs w:val="24"/>
          <w:lang w:val="pt-PT" w:eastAsia="en-US"/>
        </w:rPr>
        <w:t xml:space="preserve"> pertinentes ao GRUPO 02, da Tabela Unificada de Procedimentos, Medicamentos e OPM do MS/SUS, conforme Grupos, Sub- Grupos e Formas de Organização, nas quantidades especificadas no Anexo I (procedimentos ambulatoriais), denominados de Plano Operativo, a serem </w:t>
      </w:r>
      <w:r w:rsidRPr="00270B3E">
        <w:rPr>
          <w:rFonts w:eastAsia="Verdana"/>
          <w:i/>
          <w:iCs/>
          <w:sz w:val="24"/>
          <w:szCs w:val="24"/>
          <w:lang w:val="pt-PT" w:eastAsia="en-US"/>
        </w:rPr>
        <w:lastRenderedPageBreak/>
        <w:t>executados nas dependências dos interessados.</w:t>
      </w:r>
    </w:p>
    <w:p w14:paraId="02F6F041" w14:textId="77777777" w:rsidR="008512FF" w:rsidRPr="00E42ED8" w:rsidRDefault="008512FF" w:rsidP="008512FF">
      <w:pPr>
        <w:widowControl w:val="0"/>
        <w:autoSpaceDE w:val="0"/>
        <w:autoSpaceDN w:val="0"/>
        <w:jc w:val="both"/>
        <w:rPr>
          <w:rFonts w:eastAsia="Verdana"/>
          <w:i/>
          <w:iCs/>
          <w:sz w:val="24"/>
          <w:szCs w:val="24"/>
          <w:lang w:val="pt-PT" w:eastAsia="en-US"/>
        </w:rPr>
      </w:pPr>
    </w:p>
    <w:p w14:paraId="566B8E0E" w14:textId="77777777" w:rsidR="008512FF" w:rsidRDefault="008512FF" w:rsidP="008512FF">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 xml:space="preserve">Há de considerar, ainda, o Anexo I do Edital – PLANO OPERATIVO Ambulatorial e Hospitalar. Assim sendo, um Posto de Coleta não seria capaz de realizar as operações descritas no Edital, sendo </w:t>
      </w:r>
      <w:r w:rsidRPr="00DF4585">
        <w:rPr>
          <w:rFonts w:eastAsia="Verdana"/>
          <w:sz w:val="24"/>
          <w:szCs w:val="24"/>
          <w:lang w:val="pt-PT" w:eastAsia="en-US"/>
        </w:rPr>
        <w:t>definido pela Anvisa como serviço vinculado a um laboratório clínico, que realiza atividade laboratorial, mas não executa a fase analítica dos processos operacionais</w:t>
      </w:r>
      <w:r>
        <w:rPr>
          <w:rFonts w:eastAsia="Verdana"/>
          <w:sz w:val="24"/>
          <w:szCs w:val="24"/>
          <w:lang w:val="pt-PT" w:eastAsia="en-US"/>
        </w:rPr>
        <w:t>.</w:t>
      </w:r>
    </w:p>
    <w:p w14:paraId="7735A1E0" w14:textId="77777777" w:rsidR="008512FF" w:rsidRDefault="008512FF" w:rsidP="008512FF">
      <w:pPr>
        <w:widowControl w:val="0"/>
        <w:autoSpaceDE w:val="0"/>
        <w:autoSpaceDN w:val="0"/>
        <w:ind w:firstLine="720"/>
        <w:jc w:val="both"/>
        <w:rPr>
          <w:rFonts w:eastAsia="Verdana"/>
          <w:sz w:val="24"/>
          <w:szCs w:val="24"/>
          <w:lang w:val="pt-PT" w:eastAsia="en-US"/>
        </w:rPr>
      </w:pPr>
    </w:p>
    <w:p w14:paraId="5F9009B5" w14:textId="77777777" w:rsidR="008512FF" w:rsidRDefault="008512FF" w:rsidP="008512FF">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Desta forma, não sendo a unidade de Conceição do Rio Verde “Laboratório”, mas Posto de coleta, não resta atendida a especificação editalícia.</w:t>
      </w:r>
    </w:p>
    <w:p w14:paraId="33D13DFF" w14:textId="77777777" w:rsidR="008512FF" w:rsidRDefault="008512FF" w:rsidP="008512FF">
      <w:pPr>
        <w:widowControl w:val="0"/>
        <w:autoSpaceDE w:val="0"/>
        <w:autoSpaceDN w:val="0"/>
        <w:ind w:firstLine="720"/>
        <w:jc w:val="both"/>
        <w:rPr>
          <w:rFonts w:eastAsia="Verdana"/>
          <w:sz w:val="24"/>
          <w:szCs w:val="24"/>
          <w:lang w:val="pt-PT" w:eastAsia="en-US"/>
        </w:rPr>
      </w:pPr>
    </w:p>
    <w:p w14:paraId="7D441FEC" w14:textId="77777777" w:rsidR="008512FF" w:rsidRPr="00E42ED8" w:rsidRDefault="008512FF" w:rsidP="008512FF">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c</w:t>
      </w:r>
      <w:r w:rsidRPr="00E42ED8">
        <w:rPr>
          <w:rFonts w:eastAsia="Verdana"/>
          <w:sz w:val="24"/>
          <w:szCs w:val="24"/>
          <w:lang w:val="pt-PT" w:eastAsia="en-US"/>
        </w:rPr>
        <w:t xml:space="preserve">) </w:t>
      </w:r>
      <w:r>
        <w:rPr>
          <w:rFonts w:eastAsia="Verdana"/>
          <w:sz w:val="24"/>
          <w:szCs w:val="24"/>
          <w:lang w:val="pt-PT" w:eastAsia="en-US"/>
        </w:rPr>
        <w:t>Ainda,</w:t>
      </w:r>
      <w:r w:rsidRPr="00E42ED8">
        <w:rPr>
          <w:rFonts w:eastAsia="Verdana"/>
          <w:sz w:val="24"/>
          <w:szCs w:val="24"/>
          <w:lang w:val="pt-PT" w:eastAsia="en-US"/>
        </w:rPr>
        <w:t xml:space="preserve"> em razão deste descumprimento, </w:t>
      </w:r>
      <w:r>
        <w:rPr>
          <w:rFonts w:eastAsia="Verdana"/>
          <w:sz w:val="24"/>
          <w:szCs w:val="24"/>
          <w:lang w:val="pt-PT" w:eastAsia="en-US"/>
        </w:rPr>
        <w:t>será</w:t>
      </w:r>
      <w:r w:rsidRPr="00E42ED8">
        <w:rPr>
          <w:rFonts w:eastAsia="Verdana"/>
          <w:sz w:val="24"/>
          <w:szCs w:val="24"/>
          <w:lang w:val="pt-PT" w:eastAsia="en-US"/>
        </w:rPr>
        <w:t xml:space="preserve"> realizado seu descredenciamento do processo, procedimento que se acha previsto no item 10.1 do edital;</w:t>
      </w:r>
    </w:p>
    <w:p w14:paraId="39899B18" w14:textId="77777777" w:rsidR="008512FF" w:rsidRPr="00E42ED8" w:rsidRDefault="008512FF" w:rsidP="008512FF">
      <w:pPr>
        <w:widowControl w:val="0"/>
        <w:autoSpaceDE w:val="0"/>
        <w:autoSpaceDN w:val="0"/>
        <w:spacing w:before="240"/>
        <w:ind w:left="2160"/>
        <w:jc w:val="both"/>
        <w:rPr>
          <w:rFonts w:eastAsia="Verdana"/>
          <w:b/>
          <w:bCs/>
          <w:i/>
          <w:iCs/>
          <w:sz w:val="24"/>
          <w:szCs w:val="24"/>
          <w:lang w:val="pt-PT" w:eastAsia="en-US"/>
        </w:rPr>
      </w:pPr>
      <w:r w:rsidRPr="00E42ED8">
        <w:rPr>
          <w:rFonts w:eastAsia="Verdana"/>
          <w:b/>
          <w:bCs/>
          <w:i/>
          <w:iCs/>
          <w:sz w:val="24"/>
          <w:szCs w:val="24"/>
          <w:lang w:val="pt-PT" w:eastAsia="en-US"/>
        </w:rPr>
        <w:t xml:space="preserve">10. DAS SANÇÕES </w:t>
      </w:r>
    </w:p>
    <w:p w14:paraId="6F0FB305" w14:textId="77777777" w:rsidR="008512FF" w:rsidRPr="00E42ED8" w:rsidRDefault="008512FF" w:rsidP="008512FF">
      <w:pPr>
        <w:widowControl w:val="0"/>
        <w:autoSpaceDE w:val="0"/>
        <w:autoSpaceDN w:val="0"/>
        <w:ind w:left="2160"/>
        <w:jc w:val="both"/>
        <w:rPr>
          <w:rFonts w:eastAsia="Verdana"/>
          <w:i/>
          <w:iCs/>
          <w:sz w:val="24"/>
          <w:szCs w:val="24"/>
          <w:lang w:val="pt-PT" w:eastAsia="en-US"/>
        </w:rPr>
      </w:pPr>
      <w:r w:rsidRPr="00E42ED8">
        <w:rPr>
          <w:rFonts w:eastAsia="Verdana"/>
          <w:b/>
          <w:bCs/>
          <w:i/>
          <w:iCs/>
          <w:sz w:val="24"/>
          <w:szCs w:val="24"/>
          <w:lang w:val="pt-PT" w:eastAsia="en-US"/>
        </w:rPr>
        <w:t>10.1. O descumprimento de quaisquer das condições previstas neste EDITAL, bem como na Lei Federal nº.8.666/93 e na Lei Federal nº 8.080/90 e demais legislações pertinentes, ensejará o descredenciamento da entidade, garantido o direito a ampla defesa e contraditório.</w:t>
      </w:r>
    </w:p>
    <w:p w14:paraId="4853B5B6" w14:textId="77777777" w:rsidR="008512FF" w:rsidRPr="00E42ED8" w:rsidRDefault="008512FF" w:rsidP="008512FF">
      <w:pPr>
        <w:widowControl w:val="0"/>
        <w:autoSpaceDE w:val="0"/>
        <w:autoSpaceDN w:val="0"/>
        <w:jc w:val="both"/>
        <w:rPr>
          <w:rFonts w:eastAsia="Verdana"/>
          <w:sz w:val="24"/>
          <w:szCs w:val="24"/>
          <w:lang w:val="pt-PT" w:eastAsia="en-US"/>
        </w:rPr>
      </w:pPr>
    </w:p>
    <w:p w14:paraId="4E6EDA5D" w14:textId="77777777" w:rsidR="008512FF" w:rsidRPr="00E42ED8" w:rsidRDefault="008512FF" w:rsidP="008512FF">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d</w:t>
      </w:r>
      <w:r w:rsidRPr="00E42ED8">
        <w:rPr>
          <w:rFonts w:eastAsia="Verdana"/>
          <w:sz w:val="24"/>
          <w:szCs w:val="24"/>
          <w:lang w:val="pt-PT" w:eastAsia="en-US"/>
        </w:rPr>
        <w:t>) Assim, tendo sido descumprido o regramento imposto pelo ato convocatório, decide, no tocante ao prazo para o descredenciamento:</w:t>
      </w:r>
    </w:p>
    <w:p w14:paraId="0DBBF40F" w14:textId="77777777" w:rsidR="008512FF" w:rsidRPr="00E42ED8" w:rsidRDefault="008512FF" w:rsidP="008512FF">
      <w:pPr>
        <w:widowControl w:val="0"/>
        <w:autoSpaceDE w:val="0"/>
        <w:autoSpaceDN w:val="0"/>
        <w:jc w:val="both"/>
        <w:rPr>
          <w:rFonts w:eastAsia="Verdana"/>
          <w:sz w:val="24"/>
          <w:szCs w:val="24"/>
          <w:lang w:val="pt-PT" w:eastAsia="en-US"/>
        </w:rPr>
      </w:pPr>
    </w:p>
    <w:p w14:paraId="7E8EA7DB" w14:textId="27905D19" w:rsidR="008512FF" w:rsidRDefault="008512FF" w:rsidP="008512FF">
      <w:pPr>
        <w:widowControl w:val="0"/>
        <w:autoSpaceDE w:val="0"/>
        <w:autoSpaceDN w:val="0"/>
        <w:ind w:firstLine="720"/>
        <w:jc w:val="both"/>
        <w:rPr>
          <w:rFonts w:eastAsia="Verdana"/>
          <w:sz w:val="24"/>
          <w:szCs w:val="24"/>
          <w:lang w:val="pt-PT" w:eastAsia="en-US"/>
        </w:rPr>
      </w:pPr>
      <w:r w:rsidRPr="00E42ED8">
        <w:rPr>
          <w:rFonts w:eastAsia="Verdana"/>
          <w:sz w:val="24"/>
          <w:szCs w:val="24"/>
          <w:lang w:val="pt-PT" w:eastAsia="en-US"/>
        </w:rPr>
        <w:t xml:space="preserve">1- Considerar DESCREDENCIADA do referido processo de chamamento público referido, a empresa </w:t>
      </w:r>
      <w:r w:rsidR="006D24CD" w:rsidRPr="006D24CD">
        <w:rPr>
          <w:rFonts w:eastAsia="Verdana"/>
          <w:sz w:val="24"/>
          <w:szCs w:val="24"/>
          <w:lang w:val="pt-PT" w:eastAsia="en-US"/>
        </w:rPr>
        <w:t>LABORATORIO NOGUEIRA LTDA, inscrita no CNPJ sob o nº 44.668.271/0001-95, estabelecida na Avenida Prefeito Dilermando de Oliveira, nº 570, centro, nesta cidade de Conceição do Rio Verde/MG, CEP 37.430-000</w:t>
      </w:r>
      <w:r w:rsidRPr="006F79F2">
        <w:rPr>
          <w:rFonts w:eastAsia="Verdana"/>
          <w:sz w:val="24"/>
          <w:szCs w:val="24"/>
          <w:lang w:val="pt-PT" w:eastAsia="en-US"/>
        </w:rPr>
        <w:t>, neste ato devidamente representada por Nivia da Fonseca Ferreira, inscrita no CPF sob o nº 351.360.496-34</w:t>
      </w:r>
      <w:r w:rsidRPr="00E42ED8">
        <w:rPr>
          <w:rFonts w:eastAsia="Verdana"/>
          <w:sz w:val="24"/>
          <w:szCs w:val="24"/>
          <w:lang w:val="pt-PT" w:eastAsia="en-US"/>
        </w:rPr>
        <w:t>, a partir da presente data, cessando todas as obrigações e responsabilidades assumidas por ambas as partes</w:t>
      </w:r>
      <w:r>
        <w:rPr>
          <w:rFonts w:eastAsia="Verdana"/>
          <w:sz w:val="24"/>
          <w:szCs w:val="24"/>
          <w:lang w:val="pt-PT" w:eastAsia="en-US"/>
        </w:rPr>
        <w:t>;</w:t>
      </w:r>
    </w:p>
    <w:p w14:paraId="41CA768B" w14:textId="77777777" w:rsidR="008512FF" w:rsidRDefault="008512FF" w:rsidP="008512FF">
      <w:pPr>
        <w:widowControl w:val="0"/>
        <w:autoSpaceDE w:val="0"/>
        <w:autoSpaceDN w:val="0"/>
        <w:ind w:firstLine="720"/>
        <w:jc w:val="both"/>
        <w:rPr>
          <w:rFonts w:eastAsia="Verdana"/>
          <w:sz w:val="24"/>
          <w:szCs w:val="24"/>
          <w:lang w:val="pt-PT" w:eastAsia="en-US"/>
        </w:rPr>
      </w:pPr>
    </w:p>
    <w:p w14:paraId="0F328140" w14:textId="77777777" w:rsidR="008512FF" w:rsidRPr="00E42ED8" w:rsidRDefault="008512FF" w:rsidP="008512FF">
      <w:pPr>
        <w:widowControl w:val="0"/>
        <w:autoSpaceDE w:val="0"/>
        <w:autoSpaceDN w:val="0"/>
        <w:ind w:firstLine="720"/>
        <w:jc w:val="both"/>
        <w:rPr>
          <w:rFonts w:eastAsia="Verdana"/>
          <w:sz w:val="24"/>
          <w:szCs w:val="24"/>
          <w:lang w:val="pt-PT" w:eastAsia="en-US"/>
        </w:rPr>
      </w:pPr>
      <w:r>
        <w:rPr>
          <w:rFonts w:eastAsia="Verdana"/>
          <w:sz w:val="24"/>
          <w:szCs w:val="24"/>
          <w:lang w:val="pt-PT" w:eastAsia="en-US"/>
        </w:rPr>
        <w:t xml:space="preserve">2- Considerar rescindido unilateralmente pela Administração o contrato pactuado em razão do processo de credenciamento em questão; </w:t>
      </w:r>
    </w:p>
    <w:p w14:paraId="1F95240E" w14:textId="77777777" w:rsidR="008512FF" w:rsidRPr="00E42ED8" w:rsidRDefault="008512FF" w:rsidP="008512FF">
      <w:pPr>
        <w:widowControl w:val="0"/>
        <w:autoSpaceDE w:val="0"/>
        <w:autoSpaceDN w:val="0"/>
        <w:jc w:val="both"/>
        <w:rPr>
          <w:rFonts w:eastAsia="Verdana"/>
          <w:sz w:val="24"/>
          <w:szCs w:val="24"/>
          <w:lang w:val="pt-PT" w:eastAsia="en-US"/>
        </w:rPr>
      </w:pPr>
    </w:p>
    <w:p w14:paraId="37950294" w14:textId="77777777" w:rsidR="008512FF" w:rsidRPr="00E42ED8" w:rsidRDefault="008512FF" w:rsidP="008512FF">
      <w:pPr>
        <w:widowControl w:val="0"/>
        <w:autoSpaceDE w:val="0"/>
        <w:autoSpaceDN w:val="0"/>
        <w:jc w:val="both"/>
        <w:rPr>
          <w:rFonts w:eastAsia="Verdana"/>
          <w:sz w:val="24"/>
          <w:szCs w:val="24"/>
          <w:lang w:val="pt-PT" w:eastAsia="en-US"/>
        </w:rPr>
      </w:pPr>
      <w:r w:rsidRPr="00E42ED8">
        <w:rPr>
          <w:rFonts w:eastAsia="Verdana"/>
          <w:sz w:val="24"/>
          <w:szCs w:val="24"/>
          <w:lang w:val="pt-PT" w:eastAsia="en-US"/>
        </w:rPr>
        <w:tab/>
      </w:r>
      <w:r>
        <w:rPr>
          <w:rFonts w:eastAsia="Verdana"/>
          <w:sz w:val="24"/>
          <w:szCs w:val="24"/>
          <w:lang w:val="pt-PT" w:eastAsia="en-US"/>
        </w:rPr>
        <w:t>3</w:t>
      </w:r>
      <w:r w:rsidRPr="00E42ED8">
        <w:rPr>
          <w:rFonts w:eastAsia="Verdana"/>
          <w:sz w:val="24"/>
          <w:szCs w:val="24"/>
          <w:lang w:val="pt-PT" w:eastAsia="en-US"/>
        </w:rPr>
        <w:t xml:space="preserve">- Considerar o prazo para recurso da decisão, </w:t>
      </w:r>
      <w:r w:rsidRPr="00EA4925">
        <w:rPr>
          <w:rFonts w:eastAsia="Verdana"/>
          <w:sz w:val="24"/>
          <w:szCs w:val="24"/>
          <w:lang w:val="pt-PT" w:eastAsia="en-US"/>
        </w:rPr>
        <w:t>de 05 (cinco) dias úteis a contar da intimação do Ato</w:t>
      </w:r>
      <w:r>
        <w:rPr>
          <w:rFonts w:eastAsia="Verdana"/>
          <w:sz w:val="24"/>
          <w:szCs w:val="24"/>
          <w:lang w:val="pt-PT" w:eastAsia="en-US"/>
        </w:rPr>
        <w:t>,</w:t>
      </w:r>
      <w:r w:rsidRPr="00EA4925">
        <w:rPr>
          <w:rFonts w:eastAsia="Verdana"/>
          <w:sz w:val="24"/>
          <w:szCs w:val="24"/>
          <w:lang w:val="pt-PT" w:eastAsia="en-US"/>
        </w:rPr>
        <w:t xml:space="preserve"> </w:t>
      </w:r>
      <w:r w:rsidRPr="00E42ED8">
        <w:rPr>
          <w:rFonts w:eastAsia="Verdana"/>
          <w:sz w:val="24"/>
          <w:szCs w:val="24"/>
          <w:lang w:val="pt-PT" w:eastAsia="en-US"/>
        </w:rPr>
        <w:t xml:space="preserve">determinada pelo inciso I do artigo 109 da Lei 8.666/93, </w:t>
      </w:r>
      <w:r>
        <w:rPr>
          <w:rFonts w:eastAsia="Verdana"/>
          <w:sz w:val="24"/>
          <w:szCs w:val="24"/>
          <w:lang w:val="pt-PT" w:eastAsia="en-US"/>
        </w:rPr>
        <w:t>vez</w:t>
      </w:r>
      <w:r w:rsidRPr="00E42ED8">
        <w:rPr>
          <w:rFonts w:eastAsia="Verdana"/>
          <w:sz w:val="24"/>
          <w:szCs w:val="24"/>
          <w:lang w:val="pt-PT" w:eastAsia="en-US"/>
        </w:rPr>
        <w:t xml:space="preserve"> que o descredenciamento </w:t>
      </w:r>
      <w:r>
        <w:rPr>
          <w:rFonts w:eastAsia="Verdana"/>
          <w:sz w:val="24"/>
          <w:szCs w:val="24"/>
          <w:lang w:val="pt-PT" w:eastAsia="en-US"/>
        </w:rPr>
        <w:t>e rescisão contratual se d</w:t>
      </w:r>
      <w:r w:rsidRPr="00E42ED8">
        <w:rPr>
          <w:rFonts w:eastAsia="Verdana"/>
          <w:sz w:val="24"/>
          <w:szCs w:val="24"/>
          <w:lang w:val="pt-PT" w:eastAsia="en-US"/>
        </w:rPr>
        <w:t>e</w:t>
      </w:r>
      <w:r>
        <w:rPr>
          <w:rFonts w:eastAsia="Verdana"/>
          <w:sz w:val="24"/>
          <w:szCs w:val="24"/>
          <w:lang w:val="pt-PT" w:eastAsia="en-US"/>
        </w:rPr>
        <w:t>ram</w:t>
      </w:r>
      <w:r w:rsidRPr="00E42ED8">
        <w:rPr>
          <w:rFonts w:eastAsia="Verdana"/>
          <w:sz w:val="24"/>
          <w:szCs w:val="24"/>
          <w:lang w:val="pt-PT" w:eastAsia="en-US"/>
        </w:rPr>
        <w:t xml:space="preserve"> pela Administração.</w:t>
      </w:r>
    </w:p>
    <w:p w14:paraId="6A90CB45" w14:textId="77777777" w:rsidR="008512FF" w:rsidRPr="00603955" w:rsidRDefault="008512FF" w:rsidP="008512FF">
      <w:pPr>
        <w:autoSpaceDE w:val="0"/>
        <w:autoSpaceDN w:val="0"/>
        <w:adjustRightInd w:val="0"/>
        <w:jc w:val="both"/>
        <w:rPr>
          <w:sz w:val="24"/>
          <w:szCs w:val="24"/>
        </w:rPr>
      </w:pPr>
    </w:p>
    <w:p w14:paraId="4FD2F84C" w14:textId="77777777" w:rsidR="008512FF" w:rsidRPr="00603955" w:rsidRDefault="008512FF" w:rsidP="008512FF">
      <w:pPr>
        <w:autoSpaceDE w:val="0"/>
        <w:autoSpaceDN w:val="0"/>
        <w:adjustRightInd w:val="0"/>
        <w:jc w:val="both"/>
        <w:rPr>
          <w:sz w:val="24"/>
          <w:szCs w:val="24"/>
        </w:rPr>
      </w:pPr>
      <w:r>
        <w:rPr>
          <w:sz w:val="24"/>
          <w:szCs w:val="24"/>
        </w:rPr>
        <w:tab/>
        <w:t>Intime-se, cumpra-se</w:t>
      </w:r>
    </w:p>
    <w:p w14:paraId="6B8C5A77" w14:textId="77777777" w:rsidR="008512FF" w:rsidRDefault="008512FF" w:rsidP="008512FF">
      <w:pPr>
        <w:autoSpaceDE w:val="0"/>
        <w:autoSpaceDN w:val="0"/>
        <w:adjustRightInd w:val="0"/>
        <w:jc w:val="both"/>
        <w:rPr>
          <w:sz w:val="24"/>
          <w:szCs w:val="24"/>
        </w:rPr>
      </w:pPr>
    </w:p>
    <w:p w14:paraId="04D15602" w14:textId="77777777" w:rsidR="00C94064" w:rsidRDefault="00C94064" w:rsidP="008512FF">
      <w:pPr>
        <w:autoSpaceDE w:val="0"/>
        <w:autoSpaceDN w:val="0"/>
        <w:adjustRightInd w:val="0"/>
        <w:jc w:val="both"/>
        <w:rPr>
          <w:sz w:val="24"/>
          <w:szCs w:val="24"/>
        </w:rPr>
      </w:pPr>
    </w:p>
    <w:p w14:paraId="027785CA" w14:textId="77777777" w:rsidR="008512FF" w:rsidRPr="00E42ED8" w:rsidRDefault="008512FF" w:rsidP="008512FF">
      <w:pPr>
        <w:autoSpaceDE w:val="0"/>
        <w:autoSpaceDN w:val="0"/>
        <w:adjustRightInd w:val="0"/>
        <w:jc w:val="both"/>
        <w:rPr>
          <w:sz w:val="24"/>
          <w:szCs w:val="24"/>
        </w:rPr>
      </w:pPr>
    </w:p>
    <w:p w14:paraId="3E5441EB" w14:textId="77777777" w:rsidR="008512FF" w:rsidRPr="00E42ED8" w:rsidRDefault="008512FF" w:rsidP="008512FF">
      <w:pPr>
        <w:jc w:val="center"/>
        <w:rPr>
          <w:rFonts w:eastAsia="Cambria"/>
          <w:sz w:val="24"/>
          <w:szCs w:val="24"/>
        </w:rPr>
      </w:pPr>
      <w:r w:rsidRPr="00E42ED8">
        <w:rPr>
          <w:rFonts w:eastAsia="Cambria"/>
          <w:sz w:val="24"/>
          <w:szCs w:val="24"/>
        </w:rPr>
        <w:t xml:space="preserve">Conceição do Rio Verde, </w:t>
      </w:r>
      <w:r>
        <w:rPr>
          <w:rFonts w:eastAsia="Cambria"/>
          <w:sz w:val="24"/>
          <w:szCs w:val="24"/>
        </w:rPr>
        <w:t>30</w:t>
      </w:r>
      <w:r w:rsidRPr="00E42ED8">
        <w:rPr>
          <w:rFonts w:eastAsia="Cambria"/>
          <w:sz w:val="24"/>
          <w:szCs w:val="24"/>
        </w:rPr>
        <w:t xml:space="preserve"> de </w:t>
      </w:r>
      <w:r>
        <w:rPr>
          <w:rFonts w:eastAsia="Cambria"/>
          <w:sz w:val="24"/>
          <w:szCs w:val="24"/>
        </w:rPr>
        <w:t>junho</w:t>
      </w:r>
      <w:r w:rsidRPr="00E42ED8">
        <w:rPr>
          <w:rFonts w:eastAsia="Cambria"/>
          <w:sz w:val="24"/>
          <w:szCs w:val="24"/>
        </w:rPr>
        <w:t xml:space="preserve"> de 2023</w:t>
      </w:r>
    </w:p>
    <w:p w14:paraId="41719C4E" w14:textId="77777777" w:rsidR="008512FF" w:rsidRPr="00E42ED8" w:rsidRDefault="008512FF" w:rsidP="008512FF">
      <w:pPr>
        <w:jc w:val="center"/>
        <w:rPr>
          <w:rFonts w:eastAsia="Cambria"/>
          <w:sz w:val="24"/>
          <w:szCs w:val="24"/>
        </w:rPr>
      </w:pPr>
    </w:p>
    <w:p w14:paraId="3E863534" w14:textId="77777777" w:rsidR="008512FF" w:rsidRDefault="008512FF" w:rsidP="008512FF">
      <w:pPr>
        <w:jc w:val="center"/>
        <w:rPr>
          <w:rFonts w:eastAsia="Cambria"/>
          <w:sz w:val="24"/>
          <w:szCs w:val="24"/>
        </w:rPr>
      </w:pPr>
    </w:p>
    <w:p w14:paraId="3DB3CFB4" w14:textId="77777777" w:rsidR="008512FF" w:rsidRDefault="008512FF" w:rsidP="008512FF">
      <w:pPr>
        <w:jc w:val="center"/>
        <w:rPr>
          <w:rFonts w:eastAsia="Cambria"/>
          <w:sz w:val="24"/>
          <w:szCs w:val="24"/>
        </w:rPr>
      </w:pPr>
    </w:p>
    <w:p w14:paraId="3633EEA1" w14:textId="77777777" w:rsidR="008512FF" w:rsidRPr="00E42ED8" w:rsidRDefault="008512FF" w:rsidP="008512FF">
      <w:pPr>
        <w:jc w:val="center"/>
        <w:rPr>
          <w:rFonts w:eastAsia="Cambria"/>
          <w:sz w:val="24"/>
          <w:szCs w:val="24"/>
        </w:rPr>
      </w:pPr>
    </w:p>
    <w:p w14:paraId="01565FD9" w14:textId="77777777" w:rsidR="008512FF" w:rsidRPr="00E42ED8" w:rsidRDefault="008512FF" w:rsidP="008512FF">
      <w:pPr>
        <w:jc w:val="center"/>
        <w:rPr>
          <w:rFonts w:eastAsia="Cambria"/>
          <w:sz w:val="24"/>
          <w:szCs w:val="24"/>
        </w:rPr>
      </w:pPr>
    </w:p>
    <w:p w14:paraId="69A7B4A3" w14:textId="77777777" w:rsidR="008512FF" w:rsidRPr="00E42ED8" w:rsidRDefault="008512FF" w:rsidP="008512FF">
      <w:pPr>
        <w:jc w:val="center"/>
        <w:rPr>
          <w:rFonts w:eastAsia="Cambria"/>
          <w:sz w:val="24"/>
          <w:szCs w:val="24"/>
        </w:rPr>
      </w:pPr>
    </w:p>
    <w:p w14:paraId="5CEA1414" w14:textId="77777777" w:rsidR="00C94064" w:rsidRDefault="00C94064" w:rsidP="008512FF">
      <w:pPr>
        <w:jc w:val="center"/>
        <w:rPr>
          <w:rFonts w:eastAsia="Cambria"/>
          <w:sz w:val="24"/>
          <w:szCs w:val="24"/>
        </w:rPr>
      </w:pPr>
    </w:p>
    <w:p w14:paraId="7A5CE910" w14:textId="77777777" w:rsidR="00C94064" w:rsidRDefault="00C94064" w:rsidP="008512FF">
      <w:pPr>
        <w:jc w:val="center"/>
        <w:rPr>
          <w:rFonts w:eastAsia="Cambria"/>
          <w:sz w:val="24"/>
          <w:szCs w:val="24"/>
        </w:rPr>
      </w:pPr>
    </w:p>
    <w:p w14:paraId="3B8AA126" w14:textId="77777777" w:rsidR="00C94064" w:rsidRDefault="00C94064" w:rsidP="008512FF">
      <w:pPr>
        <w:jc w:val="center"/>
        <w:rPr>
          <w:rFonts w:eastAsia="Cambria"/>
          <w:sz w:val="24"/>
          <w:szCs w:val="24"/>
        </w:rPr>
      </w:pPr>
    </w:p>
    <w:p w14:paraId="61C9C2E1" w14:textId="59661042" w:rsidR="008512FF" w:rsidRPr="00E42ED8" w:rsidRDefault="008512FF" w:rsidP="008512FF">
      <w:pPr>
        <w:jc w:val="center"/>
        <w:rPr>
          <w:rFonts w:eastAsia="Cambria"/>
          <w:sz w:val="24"/>
          <w:szCs w:val="24"/>
        </w:rPr>
      </w:pPr>
      <w:r w:rsidRPr="00E42ED8">
        <w:rPr>
          <w:rFonts w:eastAsia="Cambria"/>
          <w:sz w:val="24"/>
          <w:szCs w:val="24"/>
        </w:rPr>
        <w:t>Elizabete Cristina da Silva</w:t>
      </w:r>
    </w:p>
    <w:p w14:paraId="14462C19" w14:textId="77777777" w:rsidR="008512FF" w:rsidRDefault="008512FF" w:rsidP="008512FF">
      <w:pPr>
        <w:jc w:val="center"/>
        <w:rPr>
          <w:rFonts w:eastAsia="Cambria"/>
          <w:sz w:val="24"/>
          <w:szCs w:val="24"/>
        </w:rPr>
      </w:pPr>
      <w:r w:rsidRPr="00E42ED8">
        <w:rPr>
          <w:rFonts w:eastAsia="Cambria"/>
          <w:sz w:val="24"/>
          <w:szCs w:val="24"/>
        </w:rPr>
        <w:t xml:space="preserve">Secretária </w:t>
      </w:r>
      <w:r>
        <w:rPr>
          <w:rFonts w:eastAsia="Cambria"/>
          <w:sz w:val="24"/>
          <w:szCs w:val="24"/>
        </w:rPr>
        <w:t>Municipal de Saúde</w:t>
      </w:r>
    </w:p>
    <w:p w14:paraId="6316864F" w14:textId="77777777" w:rsidR="008512FF" w:rsidRDefault="008512FF" w:rsidP="008512FF">
      <w:pPr>
        <w:jc w:val="center"/>
        <w:rPr>
          <w:rFonts w:eastAsia="Cambria"/>
          <w:sz w:val="24"/>
          <w:szCs w:val="24"/>
        </w:rPr>
      </w:pPr>
    </w:p>
    <w:p w14:paraId="5C35E496" w14:textId="77777777" w:rsidR="00327F64" w:rsidRDefault="00327F64" w:rsidP="008512FF">
      <w:pPr>
        <w:jc w:val="center"/>
        <w:rPr>
          <w:rFonts w:eastAsia="Cambria"/>
          <w:sz w:val="24"/>
          <w:szCs w:val="24"/>
        </w:rPr>
      </w:pPr>
    </w:p>
    <w:p w14:paraId="007E3CE4" w14:textId="77777777" w:rsidR="00327F64" w:rsidRDefault="00327F64" w:rsidP="008512FF">
      <w:pPr>
        <w:jc w:val="center"/>
        <w:rPr>
          <w:rFonts w:eastAsia="Cambria"/>
          <w:sz w:val="24"/>
          <w:szCs w:val="24"/>
        </w:rPr>
      </w:pPr>
    </w:p>
    <w:p w14:paraId="4DC98DEB" w14:textId="77777777" w:rsidR="008512FF" w:rsidRDefault="008512FF" w:rsidP="008512FF">
      <w:pPr>
        <w:jc w:val="center"/>
        <w:rPr>
          <w:rFonts w:eastAsia="Cambria"/>
          <w:sz w:val="24"/>
          <w:szCs w:val="24"/>
        </w:rPr>
      </w:pPr>
    </w:p>
    <w:p w14:paraId="722B6C9F" w14:textId="77777777" w:rsidR="008512FF" w:rsidRDefault="008512FF" w:rsidP="008512FF">
      <w:pPr>
        <w:jc w:val="center"/>
        <w:rPr>
          <w:rFonts w:eastAsia="Cambria"/>
          <w:sz w:val="24"/>
          <w:szCs w:val="24"/>
        </w:rPr>
      </w:pPr>
    </w:p>
    <w:p w14:paraId="06F30D7F" w14:textId="77777777" w:rsidR="008512FF" w:rsidRDefault="008512FF" w:rsidP="008512FF">
      <w:pPr>
        <w:jc w:val="center"/>
        <w:rPr>
          <w:rFonts w:eastAsia="Cambria"/>
          <w:sz w:val="24"/>
          <w:szCs w:val="24"/>
        </w:rPr>
      </w:pPr>
      <w:r>
        <w:rPr>
          <w:rFonts w:eastAsia="Cambria"/>
          <w:sz w:val="24"/>
          <w:szCs w:val="24"/>
        </w:rPr>
        <w:t>Pedro Paulo</w:t>
      </w:r>
    </w:p>
    <w:p w14:paraId="35596CD2" w14:textId="77777777" w:rsidR="008512FF" w:rsidRDefault="008512FF" w:rsidP="008512FF">
      <w:pPr>
        <w:jc w:val="center"/>
        <w:rPr>
          <w:rFonts w:eastAsia="Cambria"/>
          <w:sz w:val="24"/>
          <w:szCs w:val="24"/>
        </w:rPr>
      </w:pPr>
      <w:r>
        <w:rPr>
          <w:rFonts w:eastAsia="Cambria"/>
          <w:sz w:val="24"/>
          <w:szCs w:val="24"/>
        </w:rPr>
        <w:t>Prefeito Municipal</w:t>
      </w:r>
    </w:p>
    <w:p w14:paraId="3E7F3DD7" w14:textId="77777777" w:rsidR="008512FF" w:rsidRDefault="008512FF" w:rsidP="00E42ED8">
      <w:pPr>
        <w:widowControl w:val="0"/>
        <w:autoSpaceDE w:val="0"/>
        <w:autoSpaceDN w:val="0"/>
        <w:ind w:firstLine="720"/>
        <w:jc w:val="both"/>
        <w:rPr>
          <w:rFonts w:eastAsia="Verdana"/>
          <w:sz w:val="24"/>
          <w:szCs w:val="24"/>
          <w:lang w:val="pt-PT" w:eastAsia="en-US"/>
        </w:rPr>
      </w:pPr>
    </w:p>
    <w:sectPr w:rsidR="008512FF" w:rsidSect="00E42ED8">
      <w:headerReference w:type="default" r:id="rId8"/>
      <w:footerReference w:type="default" r:id="rId9"/>
      <w:pgSz w:w="11900" w:h="16841"/>
      <w:pgMar w:top="1317" w:right="1066" w:bottom="439" w:left="1120" w:header="0" w:footer="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B58E" w14:textId="77777777" w:rsidR="00CF2157" w:rsidRDefault="00CF2157" w:rsidP="0028779A">
      <w:r>
        <w:separator/>
      </w:r>
    </w:p>
  </w:endnote>
  <w:endnote w:type="continuationSeparator" w:id="0">
    <w:p w14:paraId="0599C705" w14:textId="77777777" w:rsidR="00CF2157" w:rsidRDefault="00CF2157" w:rsidP="0028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8237" w14:textId="77777777" w:rsidR="00D446BF" w:rsidRDefault="00D446BF" w:rsidP="0028779A">
    <w:pPr>
      <w:ind w:right="60"/>
      <w:jc w:val="center"/>
      <w:rPr>
        <w:sz w:val="20"/>
        <w:szCs w:val="20"/>
      </w:rPr>
    </w:pPr>
    <w:r>
      <w:rPr>
        <w:rFonts w:eastAsia="Times New Roman"/>
        <w:sz w:val="24"/>
        <w:szCs w:val="24"/>
      </w:rPr>
      <w:t>Praça Prefeito Edward Carneiro, 11 – Centro – 37.430-000</w:t>
    </w:r>
  </w:p>
  <w:p w14:paraId="42EC6DFE" w14:textId="77777777" w:rsidR="00D446BF" w:rsidRDefault="00D446BF" w:rsidP="0028779A">
    <w:pPr>
      <w:ind w:right="60"/>
      <w:jc w:val="center"/>
      <w:rPr>
        <w:sz w:val="20"/>
        <w:szCs w:val="20"/>
      </w:rPr>
    </w:pPr>
    <w:r>
      <w:rPr>
        <w:rFonts w:eastAsia="Times New Roman"/>
        <w:sz w:val="24"/>
        <w:szCs w:val="24"/>
      </w:rPr>
      <w:t>Tel.: (35) 3335-1013 Fax: (35) 3335-1767</w:t>
    </w:r>
  </w:p>
  <w:p w14:paraId="03448657" w14:textId="14450D75" w:rsidR="00D446BF" w:rsidRDefault="00D446BF" w:rsidP="0028779A">
    <w:pPr>
      <w:ind w:right="60"/>
      <w:jc w:val="center"/>
      <w:rPr>
        <w:sz w:val="20"/>
        <w:szCs w:val="20"/>
      </w:rPr>
    </w:pPr>
    <w:r>
      <w:rPr>
        <w:rFonts w:eastAsia="Times New Roman"/>
        <w:sz w:val="24"/>
        <w:szCs w:val="24"/>
      </w:rPr>
      <w:t xml:space="preserve">e-mail: </w:t>
    </w:r>
    <w:r>
      <w:rPr>
        <w:rFonts w:eastAsia="Times New Roman"/>
        <w:color w:val="0000FF"/>
        <w:sz w:val="24"/>
        <w:szCs w:val="24"/>
        <w:u w:val="single"/>
      </w:rPr>
      <w:t>licitacoes@conceicaodorioverde.mg.gov.br</w:t>
    </w:r>
    <w:r>
      <w:rPr>
        <w:rFonts w:eastAsia="Times New Roman"/>
        <w:sz w:val="24"/>
        <w:szCs w:val="24"/>
      </w:rPr>
      <w:t xml:space="preserve"> home </w:t>
    </w:r>
    <w:proofErr w:type="spellStart"/>
    <w:r>
      <w:rPr>
        <w:rFonts w:eastAsia="Times New Roman"/>
        <w:sz w:val="24"/>
        <w:szCs w:val="24"/>
      </w:rPr>
      <w:t>page</w:t>
    </w:r>
    <w:proofErr w:type="spellEnd"/>
    <w:r>
      <w:rPr>
        <w:rFonts w:eastAsia="Times New Roman"/>
        <w:sz w:val="24"/>
        <w:szCs w:val="24"/>
      </w:rPr>
      <w:t xml:space="preserve">: </w:t>
    </w:r>
    <w:r>
      <w:rPr>
        <w:rFonts w:eastAsia="Times New Roman"/>
        <w:color w:val="0000FF"/>
        <w:sz w:val="24"/>
        <w:szCs w:val="24"/>
        <w:u w:val="single"/>
      </w:rPr>
      <w:t>www.conceicaodorioverde.mg.gov.br</w:t>
    </w:r>
  </w:p>
  <w:p w14:paraId="76E25BA5" w14:textId="77777777" w:rsidR="00D446BF" w:rsidRDefault="00D446BF">
    <w:pPr>
      <w:pStyle w:val="Rodap"/>
    </w:pPr>
  </w:p>
  <w:p w14:paraId="64E2B0F1" w14:textId="77777777" w:rsidR="00D446BF" w:rsidRDefault="00D446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7E72" w14:textId="77777777" w:rsidR="00CF2157" w:rsidRDefault="00CF2157" w:rsidP="0028779A">
      <w:r>
        <w:separator/>
      </w:r>
    </w:p>
  </w:footnote>
  <w:footnote w:type="continuationSeparator" w:id="0">
    <w:p w14:paraId="6ADD7596" w14:textId="77777777" w:rsidR="00CF2157" w:rsidRDefault="00CF2157" w:rsidP="0028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DC58" w14:textId="690403D6" w:rsidR="00D446BF" w:rsidRDefault="00D446BF" w:rsidP="0028779A">
    <w:pPr>
      <w:ind w:left="1560"/>
      <w:jc w:val="center"/>
      <w:rPr>
        <w:rFonts w:eastAsia="Times New Roman"/>
        <w:b/>
        <w:bCs/>
        <w:sz w:val="28"/>
        <w:szCs w:val="28"/>
      </w:rPr>
    </w:pPr>
    <w:r>
      <w:rPr>
        <w:rFonts w:eastAsia="Times New Roman"/>
        <w:b/>
        <w:bCs/>
        <w:noProof/>
        <w:sz w:val="28"/>
        <w:szCs w:val="28"/>
      </w:rPr>
      <w:drawing>
        <wp:anchor distT="0" distB="0" distL="114300" distR="114300" simplePos="0" relativeHeight="251659264" behindDoc="1" locked="0" layoutInCell="0" allowOverlap="1" wp14:anchorId="04AD4628" wp14:editId="6396DFA5">
          <wp:simplePos x="0" y="0"/>
          <wp:positionH relativeFrom="page">
            <wp:posOffset>488950</wp:posOffset>
          </wp:positionH>
          <wp:positionV relativeFrom="page">
            <wp:posOffset>217170</wp:posOffset>
          </wp:positionV>
          <wp:extent cx="915670" cy="1010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915670" cy="1010285"/>
                  </a:xfrm>
                  <a:prstGeom prst="rect">
                    <a:avLst/>
                  </a:prstGeom>
                  <a:noFill/>
                </pic:spPr>
              </pic:pic>
            </a:graphicData>
          </a:graphic>
        </wp:anchor>
      </w:drawing>
    </w:r>
  </w:p>
  <w:p w14:paraId="1CB689CA" w14:textId="4CEE5BD3" w:rsidR="00D446BF" w:rsidRDefault="00D446BF" w:rsidP="0028779A">
    <w:pPr>
      <w:ind w:left="1560"/>
      <w:jc w:val="center"/>
      <w:rPr>
        <w:rFonts w:eastAsia="Times New Roman"/>
        <w:b/>
        <w:bCs/>
        <w:sz w:val="28"/>
        <w:szCs w:val="28"/>
      </w:rPr>
    </w:pPr>
  </w:p>
  <w:p w14:paraId="4ABAFA4E" w14:textId="0CDBD842" w:rsidR="00D446BF" w:rsidRPr="00C506A2" w:rsidRDefault="00D446BF" w:rsidP="00603094">
    <w:pPr>
      <w:ind w:left="720" w:firstLine="720"/>
      <w:jc w:val="center"/>
      <w:rPr>
        <w:sz w:val="28"/>
        <w:szCs w:val="28"/>
      </w:rPr>
    </w:pPr>
    <w:r w:rsidRPr="00C506A2">
      <w:rPr>
        <w:rFonts w:eastAsia="Times New Roman"/>
        <w:b/>
        <w:bCs/>
        <w:sz w:val="28"/>
        <w:szCs w:val="28"/>
      </w:rPr>
      <w:t>PREFEITURA MUNICIPAL DE CONCEIÇÃO DO RIO VERDE</w:t>
    </w:r>
  </w:p>
  <w:p w14:paraId="02215031" w14:textId="77777777" w:rsidR="00D446BF" w:rsidRPr="00C506A2" w:rsidRDefault="00D446BF" w:rsidP="00C506A2">
    <w:pPr>
      <w:spacing w:line="317" w:lineRule="exact"/>
      <w:jc w:val="center"/>
      <w:rPr>
        <w:sz w:val="28"/>
        <w:szCs w:val="28"/>
      </w:rPr>
    </w:pPr>
  </w:p>
  <w:p w14:paraId="530E10B6" w14:textId="77777777" w:rsidR="00D446BF" w:rsidRPr="00C506A2" w:rsidRDefault="00D446BF" w:rsidP="00E65E7C">
    <w:pPr>
      <w:ind w:left="1440" w:firstLine="720"/>
      <w:jc w:val="both"/>
      <w:rPr>
        <w:sz w:val="28"/>
        <w:szCs w:val="28"/>
      </w:rPr>
    </w:pPr>
    <w:r w:rsidRPr="00C506A2">
      <w:rPr>
        <w:rFonts w:eastAsia="Times New Roman"/>
        <w:b/>
        <w:bCs/>
        <w:sz w:val="28"/>
        <w:szCs w:val="28"/>
      </w:rPr>
      <w:t xml:space="preserve">ESTADO DE MINAS GERAIS </w:t>
    </w:r>
    <w:r w:rsidRPr="00C506A2">
      <w:rPr>
        <w:rFonts w:eastAsia="Times New Roman"/>
        <w:sz w:val="28"/>
        <w:szCs w:val="28"/>
      </w:rPr>
      <w:t>-</w:t>
    </w:r>
    <w:r w:rsidRPr="00C506A2">
      <w:rPr>
        <w:rFonts w:eastAsia="Times New Roman"/>
        <w:b/>
        <w:bCs/>
        <w:sz w:val="28"/>
        <w:szCs w:val="28"/>
      </w:rPr>
      <w:t xml:space="preserve"> CEP: 37.430-000</w:t>
    </w:r>
  </w:p>
  <w:p w14:paraId="5DA3F6B3" w14:textId="77777777" w:rsidR="00D446BF" w:rsidRDefault="00D446BF">
    <w:pPr>
      <w:pStyle w:val="Cabealho"/>
    </w:pPr>
  </w:p>
  <w:p w14:paraId="763C2709" w14:textId="77777777" w:rsidR="00D446BF" w:rsidRDefault="00D446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1C"/>
    <w:multiLevelType w:val="hybridMultilevel"/>
    <w:tmpl w:val="6F2A3AAC"/>
    <w:lvl w:ilvl="0" w:tplc="646CF67E">
      <w:start w:val="4"/>
      <w:numFmt w:val="decimal"/>
      <w:lvlText w:val="%1."/>
      <w:lvlJc w:val="left"/>
    </w:lvl>
    <w:lvl w:ilvl="1" w:tplc="CA6050F2">
      <w:numFmt w:val="decimal"/>
      <w:lvlText w:val=""/>
      <w:lvlJc w:val="left"/>
    </w:lvl>
    <w:lvl w:ilvl="2" w:tplc="ABB49B66">
      <w:numFmt w:val="decimal"/>
      <w:lvlText w:val=""/>
      <w:lvlJc w:val="left"/>
    </w:lvl>
    <w:lvl w:ilvl="3" w:tplc="1C1840C2">
      <w:numFmt w:val="decimal"/>
      <w:lvlText w:val=""/>
      <w:lvlJc w:val="left"/>
    </w:lvl>
    <w:lvl w:ilvl="4" w:tplc="CC7C5850">
      <w:numFmt w:val="decimal"/>
      <w:lvlText w:val=""/>
      <w:lvlJc w:val="left"/>
    </w:lvl>
    <w:lvl w:ilvl="5" w:tplc="6BAAF7EE">
      <w:numFmt w:val="decimal"/>
      <w:lvlText w:val=""/>
      <w:lvlJc w:val="left"/>
    </w:lvl>
    <w:lvl w:ilvl="6" w:tplc="FFD073A4">
      <w:numFmt w:val="decimal"/>
      <w:lvlText w:val=""/>
      <w:lvlJc w:val="left"/>
    </w:lvl>
    <w:lvl w:ilvl="7" w:tplc="CBC0092A">
      <w:numFmt w:val="decimal"/>
      <w:lvlText w:val=""/>
      <w:lvlJc w:val="left"/>
    </w:lvl>
    <w:lvl w:ilvl="8" w:tplc="F46C954E">
      <w:numFmt w:val="decimal"/>
      <w:lvlText w:val=""/>
      <w:lvlJc w:val="left"/>
    </w:lvl>
  </w:abstractNum>
  <w:abstractNum w:abstractNumId="1" w15:restartNumberingAfterBreak="0">
    <w:nsid w:val="1DFF7B62"/>
    <w:multiLevelType w:val="hybridMultilevel"/>
    <w:tmpl w:val="7FEC1F4E"/>
    <w:lvl w:ilvl="0" w:tplc="74101860">
      <w:start w:val="1"/>
      <w:numFmt w:val="decimal"/>
      <w:lvlText w:val="%1."/>
      <w:lvlJc w:val="left"/>
      <w:pPr>
        <w:ind w:left="380" w:hanging="360"/>
      </w:pPr>
      <w:rPr>
        <w:rFonts w:eastAsia="Cambria" w:hint="default"/>
        <w:b/>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2" w15:restartNumberingAfterBreak="0">
    <w:nsid w:val="28D77469"/>
    <w:multiLevelType w:val="hybridMultilevel"/>
    <w:tmpl w:val="44FE402E"/>
    <w:lvl w:ilvl="0" w:tplc="854E8ECC">
      <w:numFmt w:val="bullet"/>
      <w:lvlText w:val=""/>
      <w:lvlJc w:val="left"/>
      <w:pPr>
        <w:ind w:left="980" w:hanging="360"/>
      </w:pPr>
      <w:rPr>
        <w:rFonts w:ascii="Symbol" w:eastAsia="Symbol" w:hAnsi="Symbol" w:cs="Symbol" w:hint="default"/>
        <w:w w:val="100"/>
        <w:lang w:val="pt-PT" w:eastAsia="en-US" w:bidi="ar-SA"/>
      </w:rPr>
    </w:lvl>
    <w:lvl w:ilvl="1" w:tplc="9E326E2E">
      <w:numFmt w:val="bullet"/>
      <w:lvlText w:val="•"/>
      <w:lvlJc w:val="left"/>
      <w:pPr>
        <w:ind w:left="1924" w:hanging="360"/>
      </w:pPr>
      <w:rPr>
        <w:rFonts w:hint="default"/>
        <w:lang w:val="pt-PT" w:eastAsia="en-US" w:bidi="ar-SA"/>
      </w:rPr>
    </w:lvl>
    <w:lvl w:ilvl="2" w:tplc="33385516">
      <w:numFmt w:val="bullet"/>
      <w:lvlText w:val="•"/>
      <w:lvlJc w:val="left"/>
      <w:pPr>
        <w:ind w:left="2868" w:hanging="360"/>
      </w:pPr>
      <w:rPr>
        <w:rFonts w:hint="default"/>
        <w:lang w:val="pt-PT" w:eastAsia="en-US" w:bidi="ar-SA"/>
      </w:rPr>
    </w:lvl>
    <w:lvl w:ilvl="3" w:tplc="8CBA5906">
      <w:numFmt w:val="bullet"/>
      <w:lvlText w:val="•"/>
      <w:lvlJc w:val="left"/>
      <w:pPr>
        <w:ind w:left="3812" w:hanging="360"/>
      </w:pPr>
      <w:rPr>
        <w:rFonts w:hint="default"/>
        <w:lang w:val="pt-PT" w:eastAsia="en-US" w:bidi="ar-SA"/>
      </w:rPr>
    </w:lvl>
    <w:lvl w:ilvl="4" w:tplc="9E128184">
      <w:numFmt w:val="bullet"/>
      <w:lvlText w:val="•"/>
      <w:lvlJc w:val="left"/>
      <w:pPr>
        <w:ind w:left="4756" w:hanging="360"/>
      </w:pPr>
      <w:rPr>
        <w:rFonts w:hint="default"/>
        <w:lang w:val="pt-PT" w:eastAsia="en-US" w:bidi="ar-SA"/>
      </w:rPr>
    </w:lvl>
    <w:lvl w:ilvl="5" w:tplc="380C9ADA">
      <w:numFmt w:val="bullet"/>
      <w:lvlText w:val="•"/>
      <w:lvlJc w:val="left"/>
      <w:pPr>
        <w:ind w:left="5700" w:hanging="360"/>
      </w:pPr>
      <w:rPr>
        <w:rFonts w:hint="default"/>
        <w:lang w:val="pt-PT" w:eastAsia="en-US" w:bidi="ar-SA"/>
      </w:rPr>
    </w:lvl>
    <w:lvl w:ilvl="6" w:tplc="348070B4">
      <w:numFmt w:val="bullet"/>
      <w:lvlText w:val="•"/>
      <w:lvlJc w:val="left"/>
      <w:pPr>
        <w:ind w:left="6644" w:hanging="360"/>
      </w:pPr>
      <w:rPr>
        <w:rFonts w:hint="default"/>
        <w:lang w:val="pt-PT" w:eastAsia="en-US" w:bidi="ar-SA"/>
      </w:rPr>
    </w:lvl>
    <w:lvl w:ilvl="7" w:tplc="3F8AE750">
      <w:numFmt w:val="bullet"/>
      <w:lvlText w:val="•"/>
      <w:lvlJc w:val="left"/>
      <w:pPr>
        <w:ind w:left="7588" w:hanging="360"/>
      </w:pPr>
      <w:rPr>
        <w:rFonts w:hint="default"/>
        <w:lang w:val="pt-PT" w:eastAsia="en-US" w:bidi="ar-SA"/>
      </w:rPr>
    </w:lvl>
    <w:lvl w:ilvl="8" w:tplc="9B300BF8">
      <w:numFmt w:val="bullet"/>
      <w:lvlText w:val="•"/>
      <w:lvlJc w:val="left"/>
      <w:pPr>
        <w:ind w:left="8532" w:hanging="360"/>
      </w:pPr>
      <w:rPr>
        <w:rFonts w:hint="default"/>
        <w:lang w:val="pt-PT" w:eastAsia="en-US" w:bidi="ar-SA"/>
      </w:rPr>
    </w:lvl>
  </w:abstractNum>
  <w:abstractNum w:abstractNumId="3" w15:restartNumberingAfterBreak="0">
    <w:nsid w:val="2A7876E5"/>
    <w:multiLevelType w:val="hybridMultilevel"/>
    <w:tmpl w:val="8028E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15B0395"/>
    <w:multiLevelType w:val="multilevel"/>
    <w:tmpl w:val="3DC86DE6"/>
    <w:lvl w:ilvl="0">
      <w:start w:val="1"/>
      <w:numFmt w:val="decimal"/>
      <w:lvlText w:val="%1."/>
      <w:lvlJc w:val="left"/>
      <w:pPr>
        <w:ind w:left="500" w:hanging="240"/>
      </w:pPr>
      <w:rPr>
        <w:rFonts w:ascii="Times New Roman" w:eastAsia="Times New Roman" w:hAnsi="Times New Roman" w:cs="Times New Roman" w:hint="default"/>
        <w:b/>
        <w:bCs/>
        <w:i w:val="0"/>
        <w:iCs w:val="0"/>
        <w:w w:val="100"/>
        <w:sz w:val="24"/>
        <w:szCs w:val="24"/>
        <w:lang w:val="pt-PT" w:eastAsia="en-US" w:bidi="ar-SA"/>
      </w:rPr>
    </w:lvl>
    <w:lvl w:ilvl="1">
      <w:start w:val="1"/>
      <w:numFmt w:val="decimal"/>
      <w:lvlText w:val="%1.%2"/>
      <w:lvlJc w:val="left"/>
      <w:pPr>
        <w:ind w:left="620" w:hanging="361"/>
      </w:pPr>
      <w:rPr>
        <w:rFonts w:hint="default"/>
        <w:w w:val="100"/>
        <w:lang w:val="pt-PT" w:eastAsia="en-US" w:bidi="ar-SA"/>
      </w:rPr>
    </w:lvl>
    <w:lvl w:ilvl="2">
      <w:start w:val="1"/>
      <w:numFmt w:val="decimal"/>
      <w:lvlText w:val="%1.%2.%3"/>
      <w:lvlJc w:val="left"/>
      <w:pPr>
        <w:ind w:left="260" w:hanging="361"/>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260" w:hanging="361"/>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800" w:hanging="361"/>
      </w:pPr>
      <w:rPr>
        <w:rFonts w:hint="default"/>
        <w:lang w:val="pt-PT" w:eastAsia="en-US" w:bidi="ar-SA"/>
      </w:rPr>
    </w:lvl>
    <w:lvl w:ilvl="5">
      <w:numFmt w:val="bullet"/>
      <w:lvlText w:val="•"/>
      <w:lvlJc w:val="left"/>
      <w:pPr>
        <w:ind w:left="2403" w:hanging="361"/>
      </w:pPr>
      <w:rPr>
        <w:rFonts w:hint="default"/>
        <w:lang w:val="pt-PT" w:eastAsia="en-US" w:bidi="ar-SA"/>
      </w:rPr>
    </w:lvl>
    <w:lvl w:ilvl="6">
      <w:numFmt w:val="bullet"/>
      <w:lvlText w:val="•"/>
      <w:lvlJc w:val="left"/>
      <w:pPr>
        <w:ind w:left="4006" w:hanging="361"/>
      </w:pPr>
      <w:rPr>
        <w:rFonts w:hint="default"/>
        <w:lang w:val="pt-PT" w:eastAsia="en-US" w:bidi="ar-SA"/>
      </w:rPr>
    </w:lvl>
    <w:lvl w:ilvl="7">
      <w:numFmt w:val="bullet"/>
      <w:lvlText w:val="•"/>
      <w:lvlJc w:val="left"/>
      <w:pPr>
        <w:ind w:left="5610" w:hanging="361"/>
      </w:pPr>
      <w:rPr>
        <w:rFonts w:hint="default"/>
        <w:lang w:val="pt-PT" w:eastAsia="en-US" w:bidi="ar-SA"/>
      </w:rPr>
    </w:lvl>
    <w:lvl w:ilvl="8">
      <w:numFmt w:val="bullet"/>
      <w:lvlText w:val="•"/>
      <w:lvlJc w:val="left"/>
      <w:pPr>
        <w:ind w:left="7213" w:hanging="361"/>
      </w:pPr>
      <w:rPr>
        <w:rFonts w:hint="default"/>
        <w:lang w:val="pt-PT" w:eastAsia="en-US" w:bidi="ar-SA"/>
      </w:rPr>
    </w:lvl>
  </w:abstractNum>
  <w:abstractNum w:abstractNumId="5" w15:restartNumberingAfterBreak="0">
    <w:nsid w:val="4CF927BD"/>
    <w:multiLevelType w:val="multilevel"/>
    <w:tmpl w:val="86F4E7EA"/>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2024B58"/>
    <w:multiLevelType w:val="multilevel"/>
    <w:tmpl w:val="EECCBEF4"/>
    <w:lvl w:ilvl="0">
      <w:start w:val="9"/>
      <w:numFmt w:val="decimal"/>
      <w:lvlText w:val="%1"/>
      <w:lvlJc w:val="left"/>
      <w:pPr>
        <w:ind w:left="324" w:hanging="182"/>
      </w:pPr>
      <w:rPr>
        <w:rFonts w:ascii="Times New Roman" w:eastAsia="Times New Roman" w:hAnsi="Times New Roman" w:cs="Times New Roman" w:hint="default"/>
        <w:b/>
        <w:bCs/>
        <w:i w:val="0"/>
        <w:iCs w:val="0"/>
        <w:w w:val="100"/>
        <w:sz w:val="24"/>
        <w:szCs w:val="24"/>
        <w:lang w:val="pt-PT" w:eastAsia="en-US" w:bidi="ar-SA"/>
      </w:rPr>
    </w:lvl>
    <w:lvl w:ilvl="1">
      <w:start w:val="1"/>
      <w:numFmt w:val="decimal"/>
      <w:lvlText w:val="%1.%2"/>
      <w:lvlJc w:val="left"/>
      <w:pPr>
        <w:ind w:left="260" w:hanging="491"/>
      </w:pPr>
      <w:rPr>
        <w:rFonts w:hint="default"/>
        <w:b/>
        <w:w w:val="100"/>
        <w:lang w:val="pt-PT" w:eastAsia="en-US" w:bidi="ar-SA"/>
      </w:rPr>
    </w:lvl>
    <w:lvl w:ilvl="2">
      <w:start w:val="1"/>
      <w:numFmt w:val="decimal"/>
      <w:lvlText w:val="%1.%2.%3"/>
      <w:lvlJc w:val="left"/>
      <w:pPr>
        <w:ind w:left="920" w:hanging="491"/>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260" w:hanging="491"/>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3430" w:hanging="491"/>
      </w:pPr>
      <w:rPr>
        <w:rFonts w:hint="default"/>
        <w:lang w:val="pt-PT" w:eastAsia="en-US" w:bidi="ar-SA"/>
      </w:rPr>
    </w:lvl>
    <w:lvl w:ilvl="5">
      <w:numFmt w:val="bullet"/>
      <w:lvlText w:val="•"/>
      <w:lvlJc w:val="left"/>
      <w:pPr>
        <w:ind w:left="4595" w:hanging="491"/>
      </w:pPr>
      <w:rPr>
        <w:rFonts w:hint="default"/>
        <w:lang w:val="pt-PT" w:eastAsia="en-US" w:bidi="ar-SA"/>
      </w:rPr>
    </w:lvl>
    <w:lvl w:ilvl="6">
      <w:numFmt w:val="bullet"/>
      <w:lvlText w:val="•"/>
      <w:lvlJc w:val="left"/>
      <w:pPr>
        <w:ind w:left="5760" w:hanging="491"/>
      </w:pPr>
      <w:rPr>
        <w:rFonts w:hint="default"/>
        <w:lang w:val="pt-PT" w:eastAsia="en-US" w:bidi="ar-SA"/>
      </w:rPr>
    </w:lvl>
    <w:lvl w:ilvl="7">
      <w:numFmt w:val="bullet"/>
      <w:lvlText w:val="•"/>
      <w:lvlJc w:val="left"/>
      <w:pPr>
        <w:ind w:left="6925" w:hanging="491"/>
      </w:pPr>
      <w:rPr>
        <w:rFonts w:hint="default"/>
        <w:lang w:val="pt-PT" w:eastAsia="en-US" w:bidi="ar-SA"/>
      </w:rPr>
    </w:lvl>
    <w:lvl w:ilvl="8">
      <w:numFmt w:val="bullet"/>
      <w:lvlText w:val="•"/>
      <w:lvlJc w:val="left"/>
      <w:pPr>
        <w:ind w:left="8090" w:hanging="491"/>
      </w:pPr>
      <w:rPr>
        <w:rFonts w:hint="default"/>
        <w:lang w:val="pt-PT" w:eastAsia="en-US" w:bidi="ar-SA"/>
      </w:rPr>
    </w:lvl>
  </w:abstractNum>
  <w:abstractNum w:abstractNumId="7" w15:restartNumberingAfterBreak="0">
    <w:nsid w:val="6ADA76FD"/>
    <w:multiLevelType w:val="multilevel"/>
    <w:tmpl w:val="F3467FE4"/>
    <w:lvl w:ilvl="0">
      <w:start w:val="1"/>
      <w:numFmt w:val="lowerLetter"/>
      <w:lvlText w:val="%1)"/>
      <w:lvlJc w:val="left"/>
      <w:pPr>
        <w:ind w:left="260" w:hanging="282"/>
      </w:pPr>
      <w:rPr>
        <w:rFonts w:ascii="Times New Roman" w:eastAsia="Times New Roman" w:hAnsi="Times New Roman" w:cs="Times New Roman" w:hint="default"/>
        <w:b/>
        <w:bCs/>
        <w:i w:val="0"/>
        <w:iCs w:val="0"/>
        <w:w w:val="99"/>
        <w:sz w:val="24"/>
        <w:szCs w:val="24"/>
        <w:lang w:val="pt-PT" w:eastAsia="en-US" w:bidi="ar-SA"/>
      </w:rPr>
    </w:lvl>
    <w:lvl w:ilvl="1">
      <w:start w:val="1"/>
      <w:numFmt w:val="decimal"/>
      <w:lvlText w:val="%1.%2)"/>
      <w:lvlJc w:val="left"/>
      <w:pPr>
        <w:ind w:left="260" w:hanging="471"/>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292" w:hanging="471"/>
      </w:pPr>
      <w:rPr>
        <w:rFonts w:hint="default"/>
        <w:lang w:val="pt-PT" w:eastAsia="en-US" w:bidi="ar-SA"/>
      </w:rPr>
    </w:lvl>
    <w:lvl w:ilvl="3">
      <w:numFmt w:val="bullet"/>
      <w:lvlText w:val="•"/>
      <w:lvlJc w:val="left"/>
      <w:pPr>
        <w:ind w:left="3308" w:hanging="471"/>
      </w:pPr>
      <w:rPr>
        <w:rFonts w:hint="default"/>
        <w:lang w:val="pt-PT" w:eastAsia="en-US" w:bidi="ar-SA"/>
      </w:rPr>
    </w:lvl>
    <w:lvl w:ilvl="4">
      <w:numFmt w:val="bullet"/>
      <w:lvlText w:val="•"/>
      <w:lvlJc w:val="left"/>
      <w:pPr>
        <w:ind w:left="4324" w:hanging="471"/>
      </w:pPr>
      <w:rPr>
        <w:rFonts w:hint="default"/>
        <w:lang w:val="pt-PT" w:eastAsia="en-US" w:bidi="ar-SA"/>
      </w:rPr>
    </w:lvl>
    <w:lvl w:ilvl="5">
      <w:numFmt w:val="bullet"/>
      <w:lvlText w:val="•"/>
      <w:lvlJc w:val="left"/>
      <w:pPr>
        <w:ind w:left="5340" w:hanging="471"/>
      </w:pPr>
      <w:rPr>
        <w:rFonts w:hint="default"/>
        <w:lang w:val="pt-PT" w:eastAsia="en-US" w:bidi="ar-SA"/>
      </w:rPr>
    </w:lvl>
    <w:lvl w:ilvl="6">
      <w:numFmt w:val="bullet"/>
      <w:lvlText w:val="•"/>
      <w:lvlJc w:val="left"/>
      <w:pPr>
        <w:ind w:left="6356" w:hanging="471"/>
      </w:pPr>
      <w:rPr>
        <w:rFonts w:hint="default"/>
        <w:lang w:val="pt-PT" w:eastAsia="en-US" w:bidi="ar-SA"/>
      </w:rPr>
    </w:lvl>
    <w:lvl w:ilvl="7">
      <w:numFmt w:val="bullet"/>
      <w:lvlText w:val="•"/>
      <w:lvlJc w:val="left"/>
      <w:pPr>
        <w:ind w:left="7372" w:hanging="471"/>
      </w:pPr>
      <w:rPr>
        <w:rFonts w:hint="default"/>
        <w:lang w:val="pt-PT" w:eastAsia="en-US" w:bidi="ar-SA"/>
      </w:rPr>
    </w:lvl>
    <w:lvl w:ilvl="8">
      <w:numFmt w:val="bullet"/>
      <w:lvlText w:val="•"/>
      <w:lvlJc w:val="left"/>
      <w:pPr>
        <w:ind w:left="8388" w:hanging="471"/>
      </w:pPr>
      <w:rPr>
        <w:rFonts w:hint="default"/>
        <w:lang w:val="pt-PT" w:eastAsia="en-US" w:bidi="ar-SA"/>
      </w:rPr>
    </w:lvl>
  </w:abstractNum>
  <w:abstractNum w:abstractNumId="8" w15:restartNumberingAfterBreak="0">
    <w:nsid w:val="6D0F2F32"/>
    <w:multiLevelType w:val="multilevel"/>
    <w:tmpl w:val="9760A6C2"/>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4372CED"/>
    <w:multiLevelType w:val="multilevel"/>
    <w:tmpl w:val="C9CAEC8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905C17"/>
    <w:multiLevelType w:val="hybridMultilevel"/>
    <w:tmpl w:val="6D98FCA2"/>
    <w:lvl w:ilvl="0" w:tplc="D3643F44">
      <w:numFmt w:val="bullet"/>
      <w:lvlText w:val=""/>
      <w:lvlJc w:val="left"/>
      <w:pPr>
        <w:ind w:left="380" w:hanging="360"/>
      </w:pPr>
      <w:rPr>
        <w:rFonts w:ascii="Symbol" w:eastAsiaTheme="minorEastAsia" w:hAnsi="Symbol" w:cs="Times New Roman" w:hint="default"/>
        <w:color w:val="auto"/>
      </w:rPr>
    </w:lvl>
    <w:lvl w:ilvl="1" w:tplc="04160003" w:tentative="1">
      <w:start w:val="1"/>
      <w:numFmt w:val="bullet"/>
      <w:lvlText w:val="o"/>
      <w:lvlJc w:val="left"/>
      <w:pPr>
        <w:ind w:left="1100" w:hanging="360"/>
      </w:pPr>
      <w:rPr>
        <w:rFonts w:ascii="Courier New" w:hAnsi="Courier New" w:cs="Courier New" w:hint="default"/>
      </w:rPr>
    </w:lvl>
    <w:lvl w:ilvl="2" w:tplc="04160005" w:tentative="1">
      <w:start w:val="1"/>
      <w:numFmt w:val="bullet"/>
      <w:lvlText w:val=""/>
      <w:lvlJc w:val="left"/>
      <w:pPr>
        <w:ind w:left="1820" w:hanging="360"/>
      </w:pPr>
      <w:rPr>
        <w:rFonts w:ascii="Wingdings" w:hAnsi="Wingdings" w:hint="default"/>
      </w:rPr>
    </w:lvl>
    <w:lvl w:ilvl="3" w:tplc="04160001" w:tentative="1">
      <w:start w:val="1"/>
      <w:numFmt w:val="bullet"/>
      <w:lvlText w:val=""/>
      <w:lvlJc w:val="left"/>
      <w:pPr>
        <w:ind w:left="2540" w:hanging="360"/>
      </w:pPr>
      <w:rPr>
        <w:rFonts w:ascii="Symbol" w:hAnsi="Symbol" w:hint="default"/>
      </w:rPr>
    </w:lvl>
    <w:lvl w:ilvl="4" w:tplc="04160003" w:tentative="1">
      <w:start w:val="1"/>
      <w:numFmt w:val="bullet"/>
      <w:lvlText w:val="o"/>
      <w:lvlJc w:val="left"/>
      <w:pPr>
        <w:ind w:left="3260" w:hanging="360"/>
      </w:pPr>
      <w:rPr>
        <w:rFonts w:ascii="Courier New" w:hAnsi="Courier New" w:cs="Courier New" w:hint="default"/>
      </w:rPr>
    </w:lvl>
    <w:lvl w:ilvl="5" w:tplc="04160005" w:tentative="1">
      <w:start w:val="1"/>
      <w:numFmt w:val="bullet"/>
      <w:lvlText w:val=""/>
      <w:lvlJc w:val="left"/>
      <w:pPr>
        <w:ind w:left="3980" w:hanging="360"/>
      </w:pPr>
      <w:rPr>
        <w:rFonts w:ascii="Wingdings" w:hAnsi="Wingdings" w:hint="default"/>
      </w:rPr>
    </w:lvl>
    <w:lvl w:ilvl="6" w:tplc="04160001" w:tentative="1">
      <w:start w:val="1"/>
      <w:numFmt w:val="bullet"/>
      <w:lvlText w:val=""/>
      <w:lvlJc w:val="left"/>
      <w:pPr>
        <w:ind w:left="4700" w:hanging="360"/>
      </w:pPr>
      <w:rPr>
        <w:rFonts w:ascii="Symbol" w:hAnsi="Symbol" w:hint="default"/>
      </w:rPr>
    </w:lvl>
    <w:lvl w:ilvl="7" w:tplc="04160003" w:tentative="1">
      <w:start w:val="1"/>
      <w:numFmt w:val="bullet"/>
      <w:lvlText w:val="o"/>
      <w:lvlJc w:val="left"/>
      <w:pPr>
        <w:ind w:left="5420" w:hanging="360"/>
      </w:pPr>
      <w:rPr>
        <w:rFonts w:ascii="Courier New" w:hAnsi="Courier New" w:cs="Courier New" w:hint="default"/>
      </w:rPr>
    </w:lvl>
    <w:lvl w:ilvl="8" w:tplc="04160005" w:tentative="1">
      <w:start w:val="1"/>
      <w:numFmt w:val="bullet"/>
      <w:lvlText w:val=""/>
      <w:lvlJc w:val="left"/>
      <w:pPr>
        <w:ind w:left="6140" w:hanging="360"/>
      </w:pPr>
      <w:rPr>
        <w:rFonts w:ascii="Wingdings" w:hAnsi="Wingdings" w:hint="default"/>
      </w:rPr>
    </w:lvl>
  </w:abstractNum>
  <w:num w:numId="1" w16cid:durableId="2009282849">
    <w:abstractNumId w:val="0"/>
  </w:num>
  <w:num w:numId="2" w16cid:durableId="2085833974">
    <w:abstractNumId w:val="10"/>
  </w:num>
  <w:num w:numId="3" w16cid:durableId="1196844706">
    <w:abstractNumId w:val="1"/>
  </w:num>
  <w:num w:numId="4" w16cid:durableId="1648969169">
    <w:abstractNumId w:val="3"/>
  </w:num>
  <w:num w:numId="5" w16cid:durableId="566845696">
    <w:abstractNumId w:val="5"/>
  </w:num>
  <w:num w:numId="6" w16cid:durableId="55980175">
    <w:abstractNumId w:val="8"/>
  </w:num>
  <w:num w:numId="7" w16cid:durableId="1869374497">
    <w:abstractNumId w:val="4"/>
  </w:num>
  <w:num w:numId="8" w16cid:durableId="418327592">
    <w:abstractNumId w:val="9"/>
  </w:num>
  <w:num w:numId="9" w16cid:durableId="800729924">
    <w:abstractNumId w:val="2"/>
  </w:num>
  <w:num w:numId="10" w16cid:durableId="1336227907">
    <w:abstractNumId w:val="7"/>
  </w:num>
  <w:num w:numId="11" w16cid:durableId="20671419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4D"/>
    <w:rsid w:val="00012E39"/>
    <w:rsid w:val="000155F2"/>
    <w:rsid w:val="00020EBB"/>
    <w:rsid w:val="0002229D"/>
    <w:rsid w:val="00022C4D"/>
    <w:rsid w:val="0002795B"/>
    <w:rsid w:val="00027A7D"/>
    <w:rsid w:val="00043A19"/>
    <w:rsid w:val="00044F4D"/>
    <w:rsid w:val="0006091E"/>
    <w:rsid w:val="00067A4E"/>
    <w:rsid w:val="00076599"/>
    <w:rsid w:val="00080E7A"/>
    <w:rsid w:val="00081907"/>
    <w:rsid w:val="00081D7E"/>
    <w:rsid w:val="00082ADD"/>
    <w:rsid w:val="0008694F"/>
    <w:rsid w:val="00094023"/>
    <w:rsid w:val="00094114"/>
    <w:rsid w:val="000966C4"/>
    <w:rsid w:val="000A182F"/>
    <w:rsid w:val="000A4049"/>
    <w:rsid w:val="000A6B1C"/>
    <w:rsid w:val="000A7189"/>
    <w:rsid w:val="000A7608"/>
    <w:rsid w:val="000B0C78"/>
    <w:rsid w:val="000B2BAA"/>
    <w:rsid w:val="000C4EDC"/>
    <w:rsid w:val="000C5890"/>
    <w:rsid w:val="000D7382"/>
    <w:rsid w:val="000E0C69"/>
    <w:rsid w:val="000E32E1"/>
    <w:rsid w:val="000E385C"/>
    <w:rsid w:val="000E3EE6"/>
    <w:rsid w:val="000E73EA"/>
    <w:rsid w:val="000E7672"/>
    <w:rsid w:val="000F336C"/>
    <w:rsid w:val="000F3A7D"/>
    <w:rsid w:val="000F7906"/>
    <w:rsid w:val="001031BC"/>
    <w:rsid w:val="00103E4B"/>
    <w:rsid w:val="00111D23"/>
    <w:rsid w:val="001122D4"/>
    <w:rsid w:val="0011274F"/>
    <w:rsid w:val="0011700B"/>
    <w:rsid w:val="00127EA7"/>
    <w:rsid w:val="0014039E"/>
    <w:rsid w:val="00144685"/>
    <w:rsid w:val="00145286"/>
    <w:rsid w:val="0014699C"/>
    <w:rsid w:val="00161A3D"/>
    <w:rsid w:val="00182CDC"/>
    <w:rsid w:val="0018503D"/>
    <w:rsid w:val="001856EE"/>
    <w:rsid w:val="00190B82"/>
    <w:rsid w:val="00196A4E"/>
    <w:rsid w:val="001A6190"/>
    <w:rsid w:val="001C39AC"/>
    <w:rsid w:val="001E11FB"/>
    <w:rsid w:val="001E7373"/>
    <w:rsid w:val="001F225B"/>
    <w:rsid w:val="001F480D"/>
    <w:rsid w:val="001F7E1A"/>
    <w:rsid w:val="002016A3"/>
    <w:rsid w:val="002107D3"/>
    <w:rsid w:val="00213A0F"/>
    <w:rsid w:val="00213E08"/>
    <w:rsid w:val="0022172D"/>
    <w:rsid w:val="00223875"/>
    <w:rsid w:val="00226930"/>
    <w:rsid w:val="00226F9F"/>
    <w:rsid w:val="00236924"/>
    <w:rsid w:val="0025128C"/>
    <w:rsid w:val="002531BB"/>
    <w:rsid w:val="0025528D"/>
    <w:rsid w:val="00257228"/>
    <w:rsid w:val="0027674A"/>
    <w:rsid w:val="00280385"/>
    <w:rsid w:val="00281033"/>
    <w:rsid w:val="00283A8B"/>
    <w:rsid w:val="002845B8"/>
    <w:rsid w:val="0028779A"/>
    <w:rsid w:val="002902B2"/>
    <w:rsid w:val="00292751"/>
    <w:rsid w:val="00292939"/>
    <w:rsid w:val="002A13D5"/>
    <w:rsid w:val="002A15F3"/>
    <w:rsid w:val="002B0585"/>
    <w:rsid w:val="002B42A1"/>
    <w:rsid w:val="002B70CB"/>
    <w:rsid w:val="002C160C"/>
    <w:rsid w:val="002C5A68"/>
    <w:rsid w:val="002C5C7C"/>
    <w:rsid w:val="002C5FDA"/>
    <w:rsid w:val="002E3996"/>
    <w:rsid w:val="002E4742"/>
    <w:rsid w:val="002E664A"/>
    <w:rsid w:val="002E689D"/>
    <w:rsid w:val="002F4C6F"/>
    <w:rsid w:val="003008E6"/>
    <w:rsid w:val="00301772"/>
    <w:rsid w:val="003060FD"/>
    <w:rsid w:val="00307292"/>
    <w:rsid w:val="00316ABA"/>
    <w:rsid w:val="00327F64"/>
    <w:rsid w:val="003332C0"/>
    <w:rsid w:val="00337CE8"/>
    <w:rsid w:val="00341704"/>
    <w:rsid w:val="00344BA6"/>
    <w:rsid w:val="00350F26"/>
    <w:rsid w:val="00361249"/>
    <w:rsid w:val="00370FCE"/>
    <w:rsid w:val="00371280"/>
    <w:rsid w:val="00371E8B"/>
    <w:rsid w:val="0037410B"/>
    <w:rsid w:val="00391463"/>
    <w:rsid w:val="003920F6"/>
    <w:rsid w:val="00397F99"/>
    <w:rsid w:val="003A5A72"/>
    <w:rsid w:val="003B7026"/>
    <w:rsid w:val="003C5439"/>
    <w:rsid w:val="003D12B5"/>
    <w:rsid w:val="003D4238"/>
    <w:rsid w:val="003D6D79"/>
    <w:rsid w:val="003D7ED2"/>
    <w:rsid w:val="003E2FBB"/>
    <w:rsid w:val="003E4F09"/>
    <w:rsid w:val="003E6A07"/>
    <w:rsid w:val="003E6C47"/>
    <w:rsid w:val="003F31BC"/>
    <w:rsid w:val="003F5A10"/>
    <w:rsid w:val="00406418"/>
    <w:rsid w:val="00406B0E"/>
    <w:rsid w:val="0041208C"/>
    <w:rsid w:val="00413D78"/>
    <w:rsid w:val="00421690"/>
    <w:rsid w:val="0043248D"/>
    <w:rsid w:val="00440872"/>
    <w:rsid w:val="004435A4"/>
    <w:rsid w:val="00444B55"/>
    <w:rsid w:val="00450ECE"/>
    <w:rsid w:val="004533AA"/>
    <w:rsid w:val="00453D24"/>
    <w:rsid w:val="00457471"/>
    <w:rsid w:val="00457668"/>
    <w:rsid w:val="00460B2A"/>
    <w:rsid w:val="00461999"/>
    <w:rsid w:val="004702D2"/>
    <w:rsid w:val="00476EB4"/>
    <w:rsid w:val="004A0D00"/>
    <w:rsid w:val="004A0E4C"/>
    <w:rsid w:val="004A380B"/>
    <w:rsid w:val="004A3B66"/>
    <w:rsid w:val="004A6596"/>
    <w:rsid w:val="004B27C6"/>
    <w:rsid w:val="004B41F9"/>
    <w:rsid w:val="004C2F5C"/>
    <w:rsid w:val="004C6D4C"/>
    <w:rsid w:val="004C7985"/>
    <w:rsid w:val="004D4172"/>
    <w:rsid w:val="004D4484"/>
    <w:rsid w:val="004E5647"/>
    <w:rsid w:val="004E590C"/>
    <w:rsid w:val="004F1284"/>
    <w:rsid w:val="005059AA"/>
    <w:rsid w:val="0050648E"/>
    <w:rsid w:val="00507874"/>
    <w:rsid w:val="00514FED"/>
    <w:rsid w:val="005173B5"/>
    <w:rsid w:val="00525982"/>
    <w:rsid w:val="00527BCB"/>
    <w:rsid w:val="00533877"/>
    <w:rsid w:val="00534551"/>
    <w:rsid w:val="00535947"/>
    <w:rsid w:val="00536EF6"/>
    <w:rsid w:val="005465E4"/>
    <w:rsid w:val="005541C2"/>
    <w:rsid w:val="00560856"/>
    <w:rsid w:val="00560FE5"/>
    <w:rsid w:val="00563CC1"/>
    <w:rsid w:val="005646A5"/>
    <w:rsid w:val="005653AD"/>
    <w:rsid w:val="00574524"/>
    <w:rsid w:val="00576691"/>
    <w:rsid w:val="0057710E"/>
    <w:rsid w:val="00590F3E"/>
    <w:rsid w:val="0059416B"/>
    <w:rsid w:val="005A4067"/>
    <w:rsid w:val="005A746C"/>
    <w:rsid w:val="005B10A7"/>
    <w:rsid w:val="005B189B"/>
    <w:rsid w:val="005B3CB2"/>
    <w:rsid w:val="005B458F"/>
    <w:rsid w:val="005B5533"/>
    <w:rsid w:val="005B77C8"/>
    <w:rsid w:val="005D3989"/>
    <w:rsid w:val="005E0A34"/>
    <w:rsid w:val="005E19E7"/>
    <w:rsid w:val="005E37A3"/>
    <w:rsid w:val="005E3A92"/>
    <w:rsid w:val="005F0869"/>
    <w:rsid w:val="005F4514"/>
    <w:rsid w:val="00601BF5"/>
    <w:rsid w:val="00601CCC"/>
    <w:rsid w:val="00603094"/>
    <w:rsid w:val="00603955"/>
    <w:rsid w:val="00606CC7"/>
    <w:rsid w:val="00611114"/>
    <w:rsid w:val="006173E6"/>
    <w:rsid w:val="006218B0"/>
    <w:rsid w:val="006250F3"/>
    <w:rsid w:val="00625172"/>
    <w:rsid w:val="006263B1"/>
    <w:rsid w:val="006355A8"/>
    <w:rsid w:val="00651DD4"/>
    <w:rsid w:val="00661499"/>
    <w:rsid w:val="00662A53"/>
    <w:rsid w:val="00664EE9"/>
    <w:rsid w:val="00670E39"/>
    <w:rsid w:val="00684723"/>
    <w:rsid w:val="00685547"/>
    <w:rsid w:val="00685A19"/>
    <w:rsid w:val="00695318"/>
    <w:rsid w:val="006A07D6"/>
    <w:rsid w:val="006A32B1"/>
    <w:rsid w:val="006A5FD9"/>
    <w:rsid w:val="006C0C68"/>
    <w:rsid w:val="006D24CD"/>
    <w:rsid w:val="006F0EA4"/>
    <w:rsid w:val="006F18EF"/>
    <w:rsid w:val="00705067"/>
    <w:rsid w:val="00714283"/>
    <w:rsid w:val="00722BB2"/>
    <w:rsid w:val="00723C2D"/>
    <w:rsid w:val="00732993"/>
    <w:rsid w:val="00743F23"/>
    <w:rsid w:val="0076162C"/>
    <w:rsid w:val="007649A2"/>
    <w:rsid w:val="00765E4A"/>
    <w:rsid w:val="00767543"/>
    <w:rsid w:val="00771C8F"/>
    <w:rsid w:val="00781773"/>
    <w:rsid w:val="007825B9"/>
    <w:rsid w:val="007858B6"/>
    <w:rsid w:val="0079592E"/>
    <w:rsid w:val="007B449B"/>
    <w:rsid w:val="007B582F"/>
    <w:rsid w:val="007C38D2"/>
    <w:rsid w:val="007C4F69"/>
    <w:rsid w:val="007D160D"/>
    <w:rsid w:val="007F7B19"/>
    <w:rsid w:val="00800EF2"/>
    <w:rsid w:val="008031CA"/>
    <w:rsid w:val="008033AD"/>
    <w:rsid w:val="00804234"/>
    <w:rsid w:val="008069A8"/>
    <w:rsid w:val="00810622"/>
    <w:rsid w:val="00811175"/>
    <w:rsid w:val="00813F79"/>
    <w:rsid w:val="00824206"/>
    <w:rsid w:val="00835D51"/>
    <w:rsid w:val="0083690C"/>
    <w:rsid w:val="008456F5"/>
    <w:rsid w:val="00845D2E"/>
    <w:rsid w:val="008512FF"/>
    <w:rsid w:val="00851C77"/>
    <w:rsid w:val="00863BDD"/>
    <w:rsid w:val="00864F11"/>
    <w:rsid w:val="008837C5"/>
    <w:rsid w:val="0088453C"/>
    <w:rsid w:val="00892DCC"/>
    <w:rsid w:val="008B1124"/>
    <w:rsid w:val="008C1AEB"/>
    <w:rsid w:val="008C3413"/>
    <w:rsid w:val="008C3DAD"/>
    <w:rsid w:val="008C71FF"/>
    <w:rsid w:val="008D1D73"/>
    <w:rsid w:val="008D7C34"/>
    <w:rsid w:val="008E0F2D"/>
    <w:rsid w:val="008E1EB6"/>
    <w:rsid w:val="008E255E"/>
    <w:rsid w:val="008E2CB1"/>
    <w:rsid w:val="008F1EA8"/>
    <w:rsid w:val="00904BA2"/>
    <w:rsid w:val="00905340"/>
    <w:rsid w:val="0091231C"/>
    <w:rsid w:val="009131A6"/>
    <w:rsid w:val="009134E7"/>
    <w:rsid w:val="00930E6A"/>
    <w:rsid w:val="0093157A"/>
    <w:rsid w:val="009345A6"/>
    <w:rsid w:val="00937ECD"/>
    <w:rsid w:val="0094643E"/>
    <w:rsid w:val="00946C7C"/>
    <w:rsid w:val="00952C36"/>
    <w:rsid w:val="00953673"/>
    <w:rsid w:val="00971A35"/>
    <w:rsid w:val="00973109"/>
    <w:rsid w:val="00974309"/>
    <w:rsid w:val="00987E91"/>
    <w:rsid w:val="009930B0"/>
    <w:rsid w:val="009A01A2"/>
    <w:rsid w:val="009A2912"/>
    <w:rsid w:val="009A5FF2"/>
    <w:rsid w:val="009B2B0A"/>
    <w:rsid w:val="009B7C26"/>
    <w:rsid w:val="009D34E6"/>
    <w:rsid w:val="009D4BA1"/>
    <w:rsid w:val="009D5E43"/>
    <w:rsid w:val="009F1CF8"/>
    <w:rsid w:val="00A10927"/>
    <w:rsid w:val="00A14CBA"/>
    <w:rsid w:val="00A24409"/>
    <w:rsid w:val="00A2614A"/>
    <w:rsid w:val="00A30A7C"/>
    <w:rsid w:val="00A32143"/>
    <w:rsid w:val="00A335DC"/>
    <w:rsid w:val="00A369E0"/>
    <w:rsid w:val="00A40E5C"/>
    <w:rsid w:val="00A44488"/>
    <w:rsid w:val="00A6138C"/>
    <w:rsid w:val="00A62897"/>
    <w:rsid w:val="00A6466B"/>
    <w:rsid w:val="00A75CDC"/>
    <w:rsid w:val="00A92576"/>
    <w:rsid w:val="00A96AA1"/>
    <w:rsid w:val="00A97AE6"/>
    <w:rsid w:val="00AA239D"/>
    <w:rsid w:val="00AA47FE"/>
    <w:rsid w:val="00AA6BCD"/>
    <w:rsid w:val="00AB1071"/>
    <w:rsid w:val="00AB1C27"/>
    <w:rsid w:val="00AB51DB"/>
    <w:rsid w:val="00AC1381"/>
    <w:rsid w:val="00AD0DE9"/>
    <w:rsid w:val="00AD5D7A"/>
    <w:rsid w:val="00AD7A2C"/>
    <w:rsid w:val="00AE4137"/>
    <w:rsid w:val="00AF182D"/>
    <w:rsid w:val="00AF316C"/>
    <w:rsid w:val="00B03859"/>
    <w:rsid w:val="00B049F8"/>
    <w:rsid w:val="00B12DD1"/>
    <w:rsid w:val="00B13F41"/>
    <w:rsid w:val="00B1580F"/>
    <w:rsid w:val="00B166A2"/>
    <w:rsid w:val="00B24D35"/>
    <w:rsid w:val="00B35C86"/>
    <w:rsid w:val="00B378A8"/>
    <w:rsid w:val="00B535B7"/>
    <w:rsid w:val="00B60058"/>
    <w:rsid w:val="00B60383"/>
    <w:rsid w:val="00B639FE"/>
    <w:rsid w:val="00B65343"/>
    <w:rsid w:val="00B66645"/>
    <w:rsid w:val="00B673AE"/>
    <w:rsid w:val="00B676EF"/>
    <w:rsid w:val="00B71458"/>
    <w:rsid w:val="00B727AD"/>
    <w:rsid w:val="00B75FBC"/>
    <w:rsid w:val="00B77A96"/>
    <w:rsid w:val="00B82CDB"/>
    <w:rsid w:val="00B839C7"/>
    <w:rsid w:val="00B9107B"/>
    <w:rsid w:val="00B93F76"/>
    <w:rsid w:val="00BA3ADF"/>
    <w:rsid w:val="00BA3BC2"/>
    <w:rsid w:val="00BB44F3"/>
    <w:rsid w:val="00BB66B6"/>
    <w:rsid w:val="00BB67F3"/>
    <w:rsid w:val="00BD6CAB"/>
    <w:rsid w:val="00BE3ED8"/>
    <w:rsid w:val="00BE6DBF"/>
    <w:rsid w:val="00BF7464"/>
    <w:rsid w:val="00C02BAC"/>
    <w:rsid w:val="00C06128"/>
    <w:rsid w:val="00C06E1C"/>
    <w:rsid w:val="00C14423"/>
    <w:rsid w:val="00C232A3"/>
    <w:rsid w:val="00C31B16"/>
    <w:rsid w:val="00C459D0"/>
    <w:rsid w:val="00C506A2"/>
    <w:rsid w:val="00C54202"/>
    <w:rsid w:val="00C55343"/>
    <w:rsid w:val="00C55A53"/>
    <w:rsid w:val="00C61FC4"/>
    <w:rsid w:val="00C70D2E"/>
    <w:rsid w:val="00C75EA5"/>
    <w:rsid w:val="00C76CD5"/>
    <w:rsid w:val="00C76EB6"/>
    <w:rsid w:val="00C7710A"/>
    <w:rsid w:val="00C80FE9"/>
    <w:rsid w:val="00C82304"/>
    <w:rsid w:val="00C94064"/>
    <w:rsid w:val="00C9421E"/>
    <w:rsid w:val="00CA3151"/>
    <w:rsid w:val="00CB18E8"/>
    <w:rsid w:val="00CB4E3E"/>
    <w:rsid w:val="00CB586D"/>
    <w:rsid w:val="00CE5A43"/>
    <w:rsid w:val="00CE679C"/>
    <w:rsid w:val="00CF2157"/>
    <w:rsid w:val="00D01755"/>
    <w:rsid w:val="00D01E7A"/>
    <w:rsid w:val="00D06101"/>
    <w:rsid w:val="00D1162D"/>
    <w:rsid w:val="00D12FE6"/>
    <w:rsid w:val="00D2102E"/>
    <w:rsid w:val="00D230C4"/>
    <w:rsid w:val="00D241DA"/>
    <w:rsid w:val="00D26B4B"/>
    <w:rsid w:val="00D27C2A"/>
    <w:rsid w:val="00D32593"/>
    <w:rsid w:val="00D43619"/>
    <w:rsid w:val="00D437A1"/>
    <w:rsid w:val="00D43EFE"/>
    <w:rsid w:val="00D446BF"/>
    <w:rsid w:val="00D4634C"/>
    <w:rsid w:val="00D60A25"/>
    <w:rsid w:val="00D64C22"/>
    <w:rsid w:val="00D6747E"/>
    <w:rsid w:val="00D709FF"/>
    <w:rsid w:val="00D7284C"/>
    <w:rsid w:val="00D72900"/>
    <w:rsid w:val="00D75C65"/>
    <w:rsid w:val="00D77C3D"/>
    <w:rsid w:val="00D95985"/>
    <w:rsid w:val="00DA0EEA"/>
    <w:rsid w:val="00DA185B"/>
    <w:rsid w:val="00DA2AF6"/>
    <w:rsid w:val="00DA5889"/>
    <w:rsid w:val="00DB23B6"/>
    <w:rsid w:val="00DC24E0"/>
    <w:rsid w:val="00DC36E1"/>
    <w:rsid w:val="00DC567B"/>
    <w:rsid w:val="00DC6110"/>
    <w:rsid w:val="00DD2E74"/>
    <w:rsid w:val="00DD3F1B"/>
    <w:rsid w:val="00DE50EE"/>
    <w:rsid w:val="00E011F6"/>
    <w:rsid w:val="00E06199"/>
    <w:rsid w:val="00E06FC3"/>
    <w:rsid w:val="00E23AC9"/>
    <w:rsid w:val="00E31053"/>
    <w:rsid w:val="00E36885"/>
    <w:rsid w:val="00E42ED8"/>
    <w:rsid w:val="00E453D6"/>
    <w:rsid w:val="00E54056"/>
    <w:rsid w:val="00E54993"/>
    <w:rsid w:val="00E61861"/>
    <w:rsid w:val="00E65E7C"/>
    <w:rsid w:val="00E67FCD"/>
    <w:rsid w:val="00E72626"/>
    <w:rsid w:val="00E7486B"/>
    <w:rsid w:val="00E77087"/>
    <w:rsid w:val="00E81000"/>
    <w:rsid w:val="00E81823"/>
    <w:rsid w:val="00E84A4A"/>
    <w:rsid w:val="00E9254B"/>
    <w:rsid w:val="00E93D40"/>
    <w:rsid w:val="00EA4925"/>
    <w:rsid w:val="00EA7385"/>
    <w:rsid w:val="00EC4F0A"/>
    <w:rsid w:val="00EC58BD"/>
    <w:rsid w:val="00ED6C40"/>
    <w:rsid w:val="00EE5D91"/>
    <w:rsid w:val="00EE6646"/>
    <w:rsid w:val="00EE6E94"/>
    <w:rsid w:val="00EF0DDE"/>
    <w:rsid w:val="00EF2882"/>
    <w:rsid w:val="00EF4230"/>
    <w:rsid w:val="00F00465"/>
    <w:rsid w:val="00F07C12"/>
    <w:rsid w:val="00F1466E"/>
    <w:rsid w:val="00F24FAC"/>
    <w:rsid w:val="00F250BD"/>
    <w:rsid w:val="00F35677"/>
    <w:rsid w:val="00F42F93"/>
    <w:rsid w:val="00F555E2"/>
    <w:rsid w:val="00F568DF"/>
    <w:rsid w:val="00F60AF4"/>
    <w:rsid w:val="00F61244"/>
    <w:rsid w:val="00F65329"/>
    <w:rsid w:val="00F70A8A"/>
    <w:rsid w:val="00F7522E"/>
    <w:rsid w:val="00F75B57"/>
    <w:rsid w:val="00F776A0"/>
    <w:rsid w:val="00F80FB5"/>
    <w:rsid w:val="00F86076"/>
    <w:rsid w:val="00F87B2E"/>
    <w:rsid w:val="00F87FE5"/>
    <w:rsid w:val="00F904BB"/>
    <w:rsid w:val="00F93E2D"/>
    <w:rsid w:val="00FA0F71"/>
    <w:rsid w:val="00FA136B"/>
    <w:rsid w:val="00FA624F"/>
    <w:rsid w:val="00FB56F0"/>
    <w:rsid w:val="00FC31F2"/>
    <w:rsid w:val="00FD3A4D"/>
    <w:rsid w:val="00FE2393"/>
    <w:rsid w:val="00FE314F"/>
    <w:rsid w:val="00FE4D49"/>
    <w:rsid w:val="00FF2A04"/>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CA28"/>
  <w15:docId w15:val="{9537E2C4-FF2B-4745-AE11-55F398F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25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4D5BDC"/>
    <w:rPr>
      <w:color w:val="0000FF"/>
      <w:u w:val="single"/>
    </w:rPr>
  </w:style>
  <w:style w:type="paragraph" w:styleId="Cabealho">
    <w:name w:val="header"/>
    <w:basedOn w:val="Normal"/>
    <w:link w:val="CabealhoChar"/>
    <w:uiPriority w:val="99"/>
    <w:unhideWhenUsed/>
    <w:rsid w:val="0028779A"/>
    <w:pPr>
      <w:tabs>
        <w:tab w:val="center" w:pos="4252"/>
        <w:tab w:val="right" w:pos="8504"/>
      </w:tabs>
    </w:pPr>
  </w:style>
  <w:style w:type="character" w:customStyle="1" w:styleId="CabealhoChar">
    <w:name w:val="Cabeçalho Char"/>
    <w:basedOn w:val="Fontepargpadro"/>
    <w:link w:val="Cabealho"/>
    <w:uiPriority w:val="99"/>
    <w:rsid w:val="0028779A"/>
  </w:style>
  <w:style w:type="paragraph" w:styleId="Rodap">
    <w:name w:val="footer"/>
    <w:basedOn w:val="Normal"/>
    <w:link w:val="RodapChar"/>
    <w:uiPriority w:val="99"/>
    <w:unhideWhenUsed/>
    <w:rsid w:val="0028779A"/>
    <w:pPr>
      <w:tabs>
        <w:tab w:val="center" w:pos="4252"/>
        <w:tab w:val="right" w:pos="8504"/>
      </w:tabs>
    </w:pPr>
  </w:style>
  <w:style w:type="character" w:customStyle="1" w:styleId="RodapChar">
    <w:name w:val="Rodapé Char"/>
    <w:basedOn w:val="Fontepargpadro"/>
    <w:link w:val="Rodap"/>
    <w:uiPriority w:val="99"/>
    <w:rsid w:val="0028779A"/>
  </w:style>
  <w:style w:type="paragraph" w:styleId="Textodebalo">
    <w:name w:val="Balloon Text"/>
    <w:basedOn w:val="Normal"/>
    <w:link w:val="TextodebaloChar"/>
    <w:uiPriority w:val="99"/>
    <w:semiHidden/>
    <w:unhideWhenUsed/>
    <w:rsid w:val="0028779A"/>
    <w:rPr>
      <w:rFonts w:ascii="Tahoma" w:hAnsi="Tahoma" w:cs="Tahoma"/>
      <w:sz w:val="16"/>
      <w:szCs w:val="16"/>
    </w:rPr>
  </w:style>
  <w:style w:type="character" w:customStyle="1" w:styleId="TextodebaloChar">
    <w:name w:val="Texto de balão Char"/>
    <w:basedOn w:val="Fontepargpadro"/>
    <w:link w:val="Textodebalo"/>
    <w:uiPriority w:val="99"/>
    <w:semiHidden/>
    <w:rsid w:val="0028779A"/>
    <w:rPr>
      <w:rFonts w:ascii="Tahoma" w:hAnsi="Tahoma" w:cs="Tahoma"/>
      <w:sz w:val="16"/>
      <w:szCs w:val="16"/>
    </w:rPr>
  </w:style>
  <w:style w:type="paragraph" w:styleId="PargrafodaLista">
    <w:name w:val="List Paragraph"/>
    <w:basedOn w:val="Normal"/>
    <w:uiPriority w:val="1"/>
    <w:qFormat/>
    <w:rsid w:val="001856EE"/>
    <w:pPr>
      <w:ind w:left="720"/>
      <w:contextualSpacing/>
    </w:pPr>
  </w:style>
  <w:style w:type="table" w:styleId="Tabelacomgrade">
    <w:name w:val="Table Grid"/>
    <w:basedOn w:val="Tabelanormal"/>
    <w:uiPriority w:val="39"/>
    <w:rsid w:val="0018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1907"/>
    <w:pPr>
      <w:spacing w:before="100" w:beforeAutospacing="1" w:after="100" w:afterAutospacing="1"/>
    </w:pPr>
    <w:rPr>
      <w:rFonts w:eastAsia="Times New Roman"/>
      <w:sz w:val="24"/>
      <w:szCs w:val="24"/>
    </w:rPr>
  </w:style>
  <w:style w:type="character" w:customStyle="1" w:styleId="MenoPendente1">
    <w:name w:val="Menção Pendente1"/>
    <w:basedOn w:val="Fontepargpadro"/>
    <w:uiPriority w:val="99"/>
    <w:semiHidden/>
    <w:unhideWhenUsed/>
    <w:rsid w:val="00F60AF4"/>
    <w:rPr>
      <w:color w:val="605E5C"/>
      <w:shd w:val="clear" w:color="auto" w:fill="E1DFDD"/>
    </w:rPr>
  </w:style>
  <w:style w:type="character" w:customStyle="1" w:styleId="markedcontent">
    <w:name w:val="markedcontent"/>
    <w:basedOn w:val="Fontepargpadro"/>
    <w:rsid w:val="003920F6"/>
  </w:style>
  <w:style w:type="character" w:customStyle="1" w:styleId="hgkelc">
    <w:name w:val="hgkelc"/>
    <w:basedOn w:val="Fontepargpadro"/>
    <w:rsid w:val="003920F6"/>
  </w:style>
  <w:style w:type="paragraph" w:customStyle="1" w:styleId="TableParagraph">
    <w:name w:val="Table Paragraph"/>
    <w:basedOn w:val="Normal"/>
    <w:uiPriority w:val="1"/>
    <w:qFormat/>
    <w:rsid w:val="005646A5"/>
    <w:pPr>
      <w:widowControl w:val="0"/>
      <w:autoSpaceDE w:val="0"/>
      <w:autoSpaceDN w:val="0"/>
      <w:spacing w:line="305" w:lineRule="exact"/>
      <w:ind w:left="827" w:hanging="361"/>
    </w:pPr>
    <w:rPr>
      <w:rFonts w:ascii="Calibri" w:eastAsia="Calibri" w:hAnsi="Calibri" w:cs="Calibri"/>
      <w:lang w:val="pt-PT" w:eastAsia="en-US"/>
    </w:rPr>
  </w:style>
  <w:style w:type="paragraph" w:styleId="Corpodetexto">
    <w:name w:val="Body Text"/>
    <w:basedOn w:val="Normal"/>
    <w:link w:val="CorpodetextoChar"/>
    <w:uiPriority w:val="1"/>
    <w:qFormat/>
    <w:rsid w:val="00F904BB"/>
    <w:pPr>
      <w:widowControl w:val="0"/>
      <w:autoSpaceDE w:val="0"/>
      <w:autoSpaceDN w:val="0"/>
    </w:pPr>
    <w:rPr>
      <w:rFonts w:eastAsia="Times New Roman"/>
      <w:sz w:val="24"/>
      <w:szCs w:val="24"/>
      <w:lang w:val="pt-PT" w:eastAsia="en-US"/>
    </w:rPr>
  </w:style>
  <w:style w:type="character" w:customStyle="1" w:styleId="CorpodetextoChar">
    <w:name w:val="Corpo de texto Char"/>
    <w:basedOn w:val="Fontepargpadro"/>
    <w:link w:val="Corpodetexto"/>
    <w:uiPriority w:val="1"/>
    <w:rsid w:val="00F904BB"/>
    <w:rPr>
      <w:rFonts w:eastAsia="Times New Roman"/>
      <w:sz w:val="24"/>
      <w:szCs w:val="24"/>
      <w:lang w:val="pt-PT" w:eastAsia="en-US"/>
    </w:rPr>
  </w:style>
  <w:style w:type="paragraph" w:styleId="Corpodetexto3">
    <w:name w:val="Body Text 3"/>
    <w:basedOn w:val="Normal"/>
    <w:link w:val="Corpodetexto3Char"/>
    <w:unhideWhenUsed/>
    <w:rsid w:val="003F31BC"/>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3F31BC"/>
    <w:rPr>
      <w:rFonts w:eastAsia="Times New Roman"/>
      <w:sz w:val="16"/>
      <w:szCs w:val="16"/>
      <w:lang w:val="x-none" w:eastAsia="x-none"/>
    </w:rPr>
  </w:style>
  <w:style w:type="character" w:styleId="nfase">
    <w:name w:val="Emphasis"/>
    <w:basedOn w:val="Fontepargpadro"/>
    <w:uiPriority w:val="20"/>
    <w:qFormat/>
    <w:rsid w:val="003F5A10"/>
    <w:rPr>
      <w:i/>
      <w:iCs/>
    </w:rPr>
  </w:style>
  <w:style w:type="paragraph" w:styleId="SemEspaamento">
    <w:name w:val="No Spacing"/>
    <w:uiPriority w:val="1"/>
    <w:qFormat/>
    <w:rsid w:val="00E9254B"/>
  </w:style>
  <w:style w:type="character" w:customStyle="1" w:styleId="Ttulo1Char">
    <w:name w:val="Título 1 Char"/>
    <w:basedOn w:val="Fontepargpadro"/>
    <w:link w:val="Ttulo1"/>
    <w:uiPriority w:val="9"/>
    <w:rsid w:val="00E9254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33945">
      <w:bodyDiv w:val="1"/>
      <w:marLeft w:val="0"/>
      <w:marRight w:val="0"/>
      <w:marTop w:val="0"/>
      <w:marBottom w:val="0"/>
      <w:divBdr>
        <w:top w:val="none" w:sz="0" w:space="0" w:color="auto"/>
        <w:left w:val="none" w:sz="0" w:space="0" w:color="auto"/>
        <w:bottom w:val="none" w:sz="0" w:space="0" w:color="auto"/>
        <w:right w:val="none" w:sz="0" w:space="0" w:color="auto"/>
      </w:divBdr>
    </w:div>
    <w:div w:id="18518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AC6CC-4C3D-40EC-BE8C-5BE45E42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1167</Words>
  <Characters>6302</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Thiago Ramiro</cp:lastModifiedBy>
  <cp:revision>18</cp:revision>
  <cp:lastPrinted>2023-07-04T18:24:00Z</cp:lastPrinted>
  <dcterms:created xsi:type="dcterms:W3CDTF">2023-05-26T16:21:00Z</dcterms:created>
  <dcterms:modified xsi:type="dcterms:W3CDTF">2023-07-04T19:36:00Z</dcterms:modified>
</cp:coreProperties>
</file>